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5654" w14:textId="06221215" w:rsidR="00472393" w:rsidRPr="00D9120A" w:rsidRDefault="00084D9E" w:rsidP="00472393">
      <w:pPr>
        <w:spacing w:after="0" w:line="240" w:lineRule="auto"/>
        <w:rPr>
          <w:rFonts w:ascii="Garamond" w:hAnsi="Garamond"/>
          <w:lang w:val="en-US"/>
        </w:rPr>
      </w:pPr>
      <w:r>
        <w:rPr>
          <w:rFonts w:ascii="Garamond" w:hAnsi="Garamond"/>
          <w:lang w:val="en-US"/>
        </w:rPr>
        <w:t>DGPC/</w:t>
      </w:r>
      <w:r w:rsidR="00472393" w:rsidRPr="00D9120A">
        <w:rPr>
          <w:rFonts w:ascii="Garamond" w:hAnsi="Garamond"/>
          <w:lang w:val="en-US"/>
        </w:rPr>
        <w:t>MHP/</w:t>
      </w:r>
      <w:r>
        <w:rPr>
          <w:rFonts w:ascii="Garamond" w:hAnsi="Garamond"/>
          <w:lang w:val="en-US"/>
        </w:rPr>
        <w:t>TSU</w:t>
      </w:r>
      <w:r w:rsidR="00472393" w:rsidRPr="00D9120A">
        <w:rPr>
          <w:rFonts w:ascii="Garamond" w:hAnsi="Garamond"/>
          <w:lang w:val="en-US"/>
        </w:rPr>
        <w:t>/CD-02/202</w:t>
      </w:r>
      <w:r>
        <w:rPr>
          <w:rFonts w:ascii="Garamond" w:hAnsi="Garamond"/>
          <w:lang w:val="en-US"/>
        </w:rPr>
        <w:t>5</w:t>
      </w:r>
      <w:r w:rsidR="00472393" w:rsidRPr="00D9120A">
        <w:rPr>
          <w:rFonts w:ascii="Garamond" w:hAnsi="Garamond"/>
          <w:lang w:val="en-US"/>
        </w:rPr>
        <w:t>/</w:t>
      </w:r>
      <w:r w:rsidR="00CC3A76" w:rsidRPr="005709FC">
        <w:rPr>
          <w:rFonts w:ascii="Garamond" w:hAnsi="Garamond"/>
          <w:b/>
          <w:bCs/>
          <w:lang w:val="en-US"/>
        </w:rPr>
        <w:t>1093</w:t>
      </w:r>
      <w:r w:rsidR="00472393" w:rsidRPr="00D9120A">
        <w:rPr>
          <w:rFonts w:ascii="Garamond" w:hAnsi="Garamond"/>
          <w:lang w:val="en-US"/>
        </w:rPr>
        <w:t xml:space="preserve">                                                                   Date: </w:t>
      </w:r>
      <w:r w:rsidR="00B21C1E">
        <w:rPr>
          <w:rFonts w:ascii="Garamond" w:hAnsi="Garamond"/>
          <w:lang w:val="en-US"/>
        </w:rPr>
        <w:t>21</w:t>
      </w:r>
      <w:r w:rsidR="00B21C1E" w:rsidRPr="00B21C1E">
        <w:rPr>
          <w:rFonts w:ascii="Garamond" w:hAnsi="Garamond"/>
          <w:vertAlign w:val="superscript"/>
          <w:lang w:val="en-US"/>
        </w:rPr>
        <w:t>st</w:t>
      </w:r>
      <w:r w:rsidR="00B21C1E">
        <w:rPr>
          <w:rFonts w:ascii="Garamond" w:hAnsi="Garamond"/>
          <w:lang w:val="en-US"/>
        </w:rPr>
        <w:t xml:space="preserve"> </w:t>
      </w:r>
      <w:r>
        <w:rPr>
          <w:rFonts w:ascii="Garamond" w:hAnsi="Garamond"/>
          <w:lang w:val="en-US"/>
        </w:rPr>
        <w:t>July, 2025</w:t>
      </w:r>
    </w:p>
    <w:p w14:paraId="62A12E26" w14:textId="77777777" w:rsidR="00472393" w:rsidRPr="00D9120A" w:rsidRDefault="00472393" w:rsidP="00472393">
      <w:pPr>
        <w:spacing w:after="0" w:line="240" w:lineRule="auto"/>
        <w:rPr>
          <w:rFonts w:ascii="Garamond" w:hAnsi="Garamond"/>
          <w:b/>
          <w:bCs/>
          <w:lang w:val="en-US"/>
        </w:rPr>
      </w:pPr>
    </w:p>
    <w:p w14:paraId="024EC6AB" w14:textId="77777777" w:rsidR="00472393" w:rsidRPr="00D9120A" w:rsidRDefault="00472393" w:rsidP="00D251C9">
      <w:pPr>
        <w:spacing w:after="0" w:line="240" w:lineRule="auto"/>
        <w:jc w:val="center"/>
        <w:rPr>
          <w:rFonts w:ascii="Garamond" w:hAnsi="Garamond"/>
          <w:b/>
          <w:bCs/>
          <w:lang w:val="en-US"/>
        </w:rPr>
      </w:pPr>
    </w:p>
    <w:p w14:paraId="4AFDCC1B" w14:textId="6418A9C4" w:rsidR="008A6EEB" w:rsidRPr="00D9120A" w:rsidRDefault="00084D9E" w:rsidP="00084D9E">
      <w:pPr>
        <w:spacing w:after="0" w:line="240" w:lineRule="auto"/>
        <w:ind w:firstLine="720"/>
        <w:jc w:val="center"/>
        <w:rPr>
          <w:rFonts w:ascii="Garamond" w:hAnsi="Garamond"/>
          <w:b/>
          <w:bCs/>
          <w:lang w:val="en-US"/>
        </w:rPr>
      </w:pPr>
      <w:r>
        <w:rPr>
          <w:rFonts w:ascii="Garamond" w:hAnsi="Garamond"/>
          <w:b/>
          <w:bCs/>
          <w:lang w:val="en-US"/>
        </w:rPr>
        <w:t>CLARIFICATION</w:t>
      </w:r>
      <w:r w:rsidR="00D9120A" w:rsidRPr="00D9120A">
        <w:rPr>
          <w:rFonts w:ascii="Garamond" w:hAnsi="Garamond"/>
          <w:b/>
          <w:bCs/>
          <w:lang w:val="en-US"/>
        </w:rPr>
        <w:t xml:space="preserve"> TO THE BIDDING DOCUMENT (BILL OF QUANTITIES)</w:t>
      </w:r>
    </w:p>
    <w:p w14:paraId="66791146" w14:textId="77777777" w:rsidR="00333B8E" w:rsidRPr="00D9120A" w:rsidRDefault="00333B8E" w:rsidP="008A6EEB">
      <w:pPr>
        <w:spacing w:after="0" w:line="240" w:lineRule="auto"/>
        <w:jc w:val="both"/>
        <w:rPr>
          <w:rFonts w:ascii="Garamond" w:hAnsi="Garamond"/>
          <w:b/>
          <w:bCs/>
          <w:lang w:val="en-US"/>
        </w:rPr>
      </w:pPr>
    </w:p>
    <w:p w14:paraId="7545B99F" w14:textId="6A1BDE12" w:rsidR="00331129" w:rsidRDefault="00331129" w:rsidP="008A6EEB">
      <w:pPr>
        <w:spacing w:after="0" w:line="240" w:lineRule="auto"/>
        <w:jc w:val="both"/>
        <w:rPr>
          <w:rFonts w:ascii="Garamond" w:hAnsi="Garamond"/>
          <w:b/>
          <w:bCs/>
          <w:lang w:val="en-US"/>
        </w:rPr>
      </w:pPr>
      <w:r w:rsidRPr="00D9120A">
        <w:rPr>
          <w:rFonts w:ascii="Garamond" w:hAnsi="Garamond"/>
          <w:b/>
          <w:bCs/>
          <w:lang w:val="en-US"/>
        </w:rPr>
        <w:t xml:space="preserve">Tender No. </w:t>
      </w:r>
      <w:r w:rsidR="00D251C9" w:rsidRPr="00D9120A">
        <w:rPr>
          <w:rFonts w:ascii="Garamond" w:hAnsi="Garamond"/>
          <w:b/>
          <w:bCs/>
          <w:lang w:val="en-US"/>
        </w:rPr>
        <w:t>MHP00</w:t>
      </w:r>
      <w:r w:rsidR="00084D9E">
        <w:rPr>
          <w:rFonts w:ascii="Garamond" w:hAnsi="Garamond"/>
          <w:b/>
          <w:bCs/>
          <w:lang w:val="en-US"/>
        </w:rPr>
        <w:t>46</w:t>
      </w:r>
      <w:r w:rsidR="00D251C9" w:rsidRPr="00D9120A">
        <w:rPr>
          <w:rFonts w:ascii="Garamond" w:hAnsi="Garamond"/>
          <w:b/>
          <w:bCs/>
          <w:lang w:val="en-US"/>
        </w:rPr>
        <w:t>/202</w:t>
      </w:r>
      <w:r w:rsidR="00084D9E">
        <w:rPr>
          <w:rFonts w:ascii="Garamond" w:hAnsi="Garamond"/>
          <w:b/>
          <w:bCs/>
          <w:lang w:val="en-US"/>
        </w:rPr>
        <w:t>5</w:t>
      </w:r>
      <w:r w:rsidR="00D251C9" w:rsidRPr="00D9120A">
        <w:rPr>
          <w:rFonts w:ascii="Garamond" w:hAnsi="Garamond"/>
          <w:b/>
          <w:bCs/>
          <w:lang w:val="en-US"/>
        </w:rPr>
        <w:t xml:space="preserve"> Dated </w:t>
      </w:r>
      <w:r w:rsidR="00084D9E">
        <w:rPr>
          <w:rFonts w:ascii="Garamond" w:hAnsi="Garamond"/>
          <w:b/>
          <w:bCs/>
          <w:lang w:val="en-US"/>
        </w:rPr>
        <w:t>03</w:t>
      </w:r>
      <w:r w:rsidR="00D251C9" w:rsidRPr="00D9120A">
        <w:rPr>
          <w:rFonts w:ascii="Garamond" w:hAnsi="Garamond"/>
          <w:b/>
          <w:bCs/>
          <w:lang w:val="en-US"/>
        </w:rPr>
        <w:t>.</w:t>
      </w:r>
      <w:r w:rsidR="00084D9E">
        <w:rPr>
          <w:rFonts w:ascii="Garamond" w:hAnsi="Garamond"/>
          <w:b/>
          <w:bCs/>
          <w:lang w:val="en-US"/>
        </w:rPr>
        <w:t>07</w:t>
      </w:r>
      <w:r w:rsidR="00D251C9" w:rsidRPr="00D9120A">
        <w:rPr>
          <w:rFonts w:ascii="Garamond" w:hAnsi="Garamond"/>
          <w:b/>
          <w:bCs/>
          <w:lang w:val="en-US"/>
        </w:rPr>
        <w:t>.202</w:t>
      </w:r>
      <w:r w:rsidR="00084D9E">
        <w:rPr>
          <w:rFonts w:ascii="Garamond" w:hAnsi="Garamond"/>
          <w:b/>
          <w:bCs/>
          <w:lang w:val="en-US"/>
        </w:rPr>
        <w:t>5</w:t>
      </w:r>
    </w:p>
    <w:p w14:paraId="4C178FED" w14:textId="77777777" w:rsidR="006D7579" w:rsidRPr="00D9120A" w:rsidRDefault="006D7579" w:rsidP="008A6EEB">
      <w:pPr>
        <w:spacing w:after="0" w:line="240" w:lineRule="auto"/>
        <w:jc w:val="both"/>
        <w:rPr>
          <w:rFonts w:ascii="Garamond" w:hAnsi="Garamond"/>
          <w:b/>
          <w:bCs/>
          <w:lang w:val="en-US"/>
        </w:rPr>
      </w:pPr>
    </w:p>
    <w:p w14:paraId="21C7A3D7" w14:textId="370E53A5" w:rsidR="00084D9E" w:rsidRPr="00084D9E" w:rsidRDefault="00D251C9" w:rsidP="00084D9E">
      <w:pPr>
        <w:spacing w:after="0" w:line="240" w:lineRule="auto"/>
        <w:jc w:val="both"/>
        <w:rPr>
          <w:rFonts w:ascii="Times New Roman" w:eastAsia="Times New Roman" w:hAnsi="Times New Roman" w:cs="Times New Roman"/>
          <w:sz w:val="24"/>
          <w:szCs w:val="24"/>
          <w:lang w:val="en-US" w:eastAsia="en-US" w:bidi="dz-BT"/>
        </w:rPr>
      </w:pPr>
      <w:r w:rsidRPr="00D9120A">
        <w:rPr>
          <w:rFonts w:ascii="Garamond" w:hAnsi="Garamond"/>
          <w:b/>
          <w:bCs/>
          <w:lang w:val="en-US"/>
        </w:rPr>
        <w:t xml:space="preserve">Work: </w:t>
      </w:r>
      <w:r w:rsidR="00084D9E" w:rsidRPr="00084D9E">
        <w:rPr>
          <w:rFonts w:ascii="Garamond" w:hAnsi="Garamond"/>
          <w:b/>
          <w:bCs/>
          <w:lang w:val="en-US"/>
        </w:rPr>
        <w:t>Supply, Delivery, and Installation of Strong Motion Accelerometer (SMA) complete with accessory pack</w:t>
      </w:r>
      <w:r w:rsidR="004D4EDC">
        <w:rPr>
          <w:rFonts w:ascii="Garamond" w:hAnsi="Garamond"/>
          <w:b/>
          <w:bCs/>
          <w:lang w:val="en-US"/>
        </w:rPr>
        <w:t>,</w:t>
      </w:r>
      <w:r w:rsidR="00084D9E" w:rsidRPr="00084D9E">
        <w:rPr>
          <w:rFonts w:ascii="Garamond" w:hAnsi="Garamond"/>
          <w:b/>
          <w:bCs/>
          <w:lang w:val="en-US"/>
        </w:rPr>
        <w:t xml:space="preserve"> including backup power supply unit, genuine accelerograph data</w:t>
      </w:r>
    </w:p>
    <w:p w14:paraId="327FC242" w14:textId="601CAB08" w:rsidR="00D251C9" w:rsidRPr="00D9120A" w:rsidRDefault="00D251C9" w:rsidP="00D251C9">
      <w:pPr>
        <w:spacing w:after="0" w:line="240" w:lineRule="auto"/>
        <w:jc w:val="both"/>
        <w:rPr>
          <w:rFonts w:ascii="Times New Roman" w:eastAsia="Times New Roman" w:hAnsi="Times New Roman" w:cs="Times New Roman"/>
          <w:lang w:val="en-US" w:eastAsia="en-US" w:bidi="dz-BT"/>
        </w:rPr>
      </w:pPr>
    </w:p>
    <w:p w14:paraId="5DDB9E2F" w14:textId="77777777" w:rsidR="00BC3556" w:rsidRPr="00D9120A" w:rsidRDefault="00BC3556" w:rsidP="008A6EEB">
      <w:pPr>
        <w:spacing w:after="0" w:line="240" w:lineRule="auto"/>
        <w:jc w:val="both"/>
        <w:rPr>
          <w:rFonts w:ascii="Garamond" w:hAnsi="Garamond"/>
          <w:b/>
          <w:bCs/>
          <w:lang w:val="en-US"/>
        </w:rPr>
      </w:pPr>
    </w:p>
    <w:tbl>
      <w:tblPr>
        <w:tblStyle w:val="TableGrid"/>
        <w:tblW w:w="0" w:type="auto"/>
        <w:tblLook w:val="04A0" w:firstRow="1" w:lastRow="0" w:firstColumn="1" w:lastColumn="0" w:noHBand="0" w:noVBand="1"/>
      </w:tblPr>
      <w:tblGrid>
        <w:gridCol w:w="744"/>
        <w:gridCol w:w="4381"/>
        <w:gridCol w:w="3795"/>
      </w:tblGrid>
      <w:tr w:rsidR="00521B9B" w:rsidRPr="00D9120A" w14:paraId="5F3802AC" w14:textId="77777777" w:rsidTr="002E1CA8">
        <w:trPr>
          <w:trHeight w:val="303"/>
        </w:trPr>
        <w:tc>
          <w:tcPr>
            <w:tcW w:w="625" w:type="dxa"/>
          </w:tcPr>
          <w:p w14:paraId="3BECCD09" w14:textId="3E1CC90F" w:rsidR="00521B9B" w:rsidRPr="00D9120A" w:rsidRDefault="00521B9B" w:rsidP="008A6EEB">
            <w:pPr>
              <w:spacing w:after="0" w:line="240" w:lineRule="auto"/>
              <w:jc w:val="both"/>
              <w:rPr>
                <w:rFonts w:ascii="Garamond" w:hAnsi="Garamond"/>
                <w:b/>
                <w:bCs/>
                <w:lang w:val="en-US"/>
              </w:rPr>
            </w:pPr>
            <w:r w:rsidRPr="00D9120A">
              <w:rPr>
                <w:rFonts w:ascii="Garamond" w:hAnsi="Garamond"/>
                <w:b/>
                <w:bCs/>
                <w:lang w:val="en-US"/>
              </w:rPr>
              <w:t>Sl.No</w:t>
            </w:r>
          </w:p>
        </w:tc>
        <w:tc>
          <w:tcPr>
            <w:tcW w:w="4410" w:type="dxa"/>
          </w:tcPr>
          <w:p w14:paraId="0682AA17" w14:textId="08F26FDE" w:rsidR="00521B9B" w:rsidRPr="00D9120A" w:rsidRDefault="00B21C1E" w:rsidP="008A6EEB">
            <w:pPr>
              <w:spacing w:after="0" w:line="240" w:lineRule="auto"/>
              <w:jc w:val="both"/>
              <w:rPr>
                <w:rFonts w:ascii="Garamond" w:hAnsi="Garamond"/>
                <w:b/>
                <w:bCs/>
                <w:lang w:val="en-US"/>
              </w:rPr>
            </w:pPr>
            <w:r>
              <w:rPr>
                <w:rFonts w:ascii="Garamond" w:hAnsi="Garamond"/>
                <w:b/>
                <w:bCs/>
                <w:lang w:val="en-US"/>
              </w:rPr>
              <w:t>Clarification Requested</w:t>
            </w:r>
          </w:p>
        </w:tc>
        <w:tc>
          <w:tcPr>
            <w:tcW w:w="3820" w:type="dxa"/>
          </w:tcPr>
          <w:p w14:paraId="5DC3E356" w14:textId="47FE025F" w:rsidR="00521B9B" w:rsidRPr="00D9120A" w:rsidRDefault="00B21C1E" w:rsidP="008A6EEB">
            <w:pPr>
              <w:spacing w:after="0" w:line="240" w:lineRule="auto"/>
              <w:jc w:val="both"/>
              <w:rPr>
                <w:rFonts w:ascii="Garamond" w:hAnsi="Garamond"/>
                <w:b/>
                <w:bCs/>
                <w:lang w:val="en-US"/>
              </w:rPr>
            </w:pPr>
            <w:r>
              <w:rPr>
                <w:rFonts w:ascii="Garamond" w:hAnsi="Garamond"/>
                <w:b/>
                <w:bCs/>
                <w:lang w:val="en-US"/>
              </w:rPr>
              <w:t>Clarification provided</w:t>
            </w:r>
          </w:p>
        </w:tc>
      </w:tr>
      <w:tr w:rsidR="00521B9B" w:rsidRPr="00D9120A" w14:paraId="72D2DDC9" w14:textId="77777777" w:rsidTr="002E1CA8">
        <w:trPr>
          <w:trHeight w:val="303"/>
        </w:trPr>
        <w:tc>
          <w:tcPr>
            <w:tcW w:w="625" w:type="dxa"/>
            <w:vAlign w:val="center"/>
          </w:tcPr>
          <w:p w14:paraId="02CB5E99" w14:textId="3B153124" w:rsidR="00521B9B" w:rsidRPr="00D9120A" w:rsidRDefault="00521B9B" w:rsidP="00C672AB">
            <w:pPr>
              <w:spacing w:after="0" w:line="240" w:lineRule="auto"/>
              <w:rPr>
                <w:rFonts w:ascii="Garamond" w:hAnsi="Garamond"/>
                <w:lang w:val="en-US"/>
              </w:rPr>
            </w:pPr>
            <w:r w:rsidRPr="00D9120A">
              <w:rPr>
                <w:rFonts w:ascii="Garamond" w:hAnsi="Garamond"/>
                <w:lang w:val="en-US"/>
              </w:rPr>
              <w:t>1</w:t>
            </w:r>
          </w:p>
        </w:tc>
        <w:tc>
          <w:tcPr>
            <w:tcW w:w="4410" w:type="dxa"/>
            <w:vAlign w:val="center"/>
          </w:tcPr>
          <w:p w14:paraId="4EF8CC74" w14:textId="4624EA4F" w:rsidR="00521B9B" w:rsidRPr="00D9120A" w:rsidRDefault="00B21C1E" w:rsidP="00B21C1E">
            <w:pPr>
              <w:spacing w:after="0" w:line="240" w:lineRule="auto"/>
              <w:jc w:val="both"/>
              <w:rPr>
                <w:rFonts w:ascii="Garamond" w:hAnsi="Garamond"/>
                <w:lang w:val="en-US"/>
              </w:rPr>
            </w:pPr>
            <w:r w:rsidRPr="00B21C1E">
              <w:rPr>
                <w:rFonts w:ascii="Garamond" w:hAnsi="Garamond"/>
              </w:rPr>
              <w:t xml:space="preserve">About the Item no: 1 in BOQ, Do you need to view the SMA's reading remotely in another location? As the SMA equipment will be placed in various locations, do you need integration of the data in your control room's computer? If so, what is the approximate distance between the SMA station and the viewing room? </w:t>
            </w:r>
          </w:p>
        </w:tc>
        <w:tc>
          <w:tcPr>
            <w:tcW w:w="3820" w:type="dxa"/>
            <w:vAlign w:val="center"/>
          </w:tcPr>
          <w:p w14:paraId="1994A31B" w14:textId="0A4F093B" w:rsidR="000768CF" w:rsidRDefault="000768CF" w:rsidP="000768CF">
            <w:pPr>
              <w:spacing w:after="0" w:line="240" w:lineRule="auto"/>
              <w:jc w:val="both"/>
              <w:rPr>
                <w:rFonts w:ascii="Garamond" w:hAnsi="Garamond"/>
                <w:lang w:val="en-US"/>
              </w:rPr>
            </w:pPr>
            <w:r>
              <w:rPr>
                <w:rFonts w:ascii="Garamond" w:hAnsi="Garamond"/>
                <w:lang w:val="en-US"/>
              </w:rPr>
              <w:t xml:space="preserve">The SMA data </w:t>
            </w:r>
            <w:r w:rsidR="00BC2383">
              <w:rPr>
                <w:rFonts w:ascii="Garamond" w:hAnsi="Garamond"/>
                <w:lang w:val="en-US"/>
              </w:rPr>
              <w:t xml:space="preserve">is required to be </w:t>
            </w:r>
            <w:r>
              <w:rPr>
                <w:rFonts w:ascii="Garamond" w:hAnsi="Garamond"/>
                <w:lang w:val="en-US"/>
              </w:rPr>
              <w:t>integrated into</w:t>
            </w:r>
            <w:r w:rsidRPr="000768CF">
              <w:rPr>
                <w:rFonts w:ascii="Garamond" w:hAnsi="Garamond"/>
                <w:lang w:val="en-US"/>
              </w:rPr>
              <w:t xml:space="preserve"> </w:t>
            </w:r>
            <w:r w:rsidR="00BC2383">
              <w:rPr>
                <w:rFonts w:ascii="Garamond" w:hAnsi="Garamond"/>
                <w:lang w:val="en-US"/>
              </w:rPr>
              <w:t xml:space="preserve">the </w:t>
            </w:r>
            <w:r>
              <w:rPr>
                <w:rFonts w:ascii="Garamond" w:hAnsi="Garamond"/>
                <w:lang w:val="en-US"/>
              </w:rPr>
              <w:t>MHP C</w:t>
            </w:r>
            <w:r w:rsidRPr="000768CF">
              <w:rPr>
                <w:rFonts w:ascii="Garamond" w:hAnsi="Garamond"/>
                <w:lang w:val="en-US"/>
              </w:rPr>
              <w:t xml:space="preserve">ontrol </w:t>
            </w:r>
            <w:r>
              <w:rPr>
                <w:rFonts w:ascii="Garamond" w:hAnsi="Garamond"/>
                <w:lang w:val="en-US"/>
              </w:rPr>
              <w:t>R</w:t>
            </w:r>
            <w:r w:rsidRPr="000768CF">
              <w:rPr>
                <w:rFonts w:ascii="Garamond" w:hAnsi="Garamond"/>
                <w:lang w:val="en-US"/>
              </w:rPr>
              <w:t xml:space="preserve">oom's </w:t>
            </w:r>
            <w:r>
              <w:rPr>
                <w:rFonts w:ascii="Garamond" w:hAnsi="Garamond"/>
                <w:lang w:val="en-US"/>
              </w:rPr>
              <w:t>C</w:t>
            </w:r>
            <w:r w:rsidRPr="000768CF">
              <w:rPr>
                <w:rFonts w:ascii="Garamond" w:hAnsi="Garamond"/>
                <w:lang w:val="en-US"/>
              </w:rPr>
              <w:t>omputer.</w:t>
            </w:r>
          </w:p>
          <w:p w14:paraId="75AE9F05" w14:textId="77777777" w:rsidR="00BC2383" w:rsidRDefault="00BC2383" w:rsidP="000768CF">
            <w:pPr>
              <w:spacing w:after="0" w:line="240" w:lineRule="auto"/>
              <w:jc w:val="both"/>
              <w:rPr>
                <w:rFonts w:ascii="Garamond" w:hAnsi="Garamond"/>
                <w:lang w:val="en-US"/>
              </w:rPr>
            </w:pPr>
          </w:p>
          <w:p w14:paraId="25054581" w14:textId="2A428AC6" w:rsidR="000768CF" w:rsidRDefault="000768CF" w:rsidP="000768CF">
            <w:pPr>
              <w:spacing w:after="0" w:line="240" w:lineRule="auto"/>
              <w:jc w:val="both"/>
              <w:rPr>
                <w:rFonts w:ascii="Garamond" w:hAnsi="Garamond"/>
                <w:lang w:val="en-US"/>
              </w:rPr>
            </w:pPr>
            <w:r>
              <w:rPr>
                <w:rFonts w:ascii="Garamond" w:hAnsi="Garamond"/>
                <w:lang w:val="en-US"/>
              </w:rPr>
              <w:t>The a</w:t>
            </w:r>
            <w:r w:rsidRPr="000768CF">
              <w:rPr>
                <w:rFonts w:ascii="Garamond" w:hAnsi="Garamond"/>
                <w:lang w:val="en-US"/>
              </w:rPr>
              <w:t xml:space="preserve">pproximate </w:t>
            </w:r>
            <w:r>
              <w:rPr>
                <w:rFonts w:ascii="Garamond" w:hAnsi="Garamond"/>
                <w:lang w:val="en-US"/>
              </w:rPr>
              <w:t>d</w:t>
            </w:r>
            <w:r w:rsidRPr="000768CF">
              <w:rPr>
                <w:rFonts w:ascii="Garamond" w:hAnsi="Garamond"/>
                <w:lang w:val="en-US"/>
              </w:rPr>
              <w:t>istance</w:t>
            </w:r>
            <w:r>
              <w:rPr>
                <w:rFonts w:ascii="Garamond" w:hAnsi="Garamond"/>
                <w:lang w:val="en-US"/>
              </w:rPr>
              <w:t xml:space="preserve"> between the </w:t>
            </w:r>
            <w:r w:rsidRPr="000768CF">
              <w:rPr>
                <w:rFonts w:ascii="Garamond" w:hAnsi="Garamond"/>
                <w:lang w:val="en-US"/>
              </w:rPr>
              <w:t xml:space="preserve">SMA station to DAS Room </w:t>
            </w:r>
            <w:r>
              <w:rPr>
                <w:rFonts w:ascii="Garamond" w:hAnsi="Garamond"/>
                <w:lang w:val="en-US"/>
              </w:rPr>
              <w:t xml:space="preserve">marked and </w:t>
            </w:r>
            <w:r w:rsidRPr="000768CF">
              <w:rPr>
                <w:rFonts w:ascii="Garamond" w:hAnsi="Garamond"/>
                <w:lang w:val="en-US"/>
              </w:rPr>
              <w:t xml:space="preserve">commented </w:t>
            </w:r>
            <w:r>
              <w:rPr>
                <w:rFonts w:ascii="Garamond" w:hAnsi="Garamond"/>
                <w:lang w:val="en-US"/>
              </w:rPr>
              <w:t>in the drawings enclosed (</w:t>
            </w:r>
            <w:r w:rsidRPr="000768CF">
              <w:rPr>
                <w:rFonts w:ascii="Garamond" w:hAnsi="Garamond"/>
                <w:b/>
                <w:bCs/>
                <w:lang w:val="en-US"/>
              </w:rPr>
              <w:t>Annexure-II</w:t>
            </w:r>
            <w:r>
              <w:rPr>
                <w:rFonts w:ascii="Garamond" w:hAnsi="Garamond"/>
                <w:lang w:val="en-US"/>
              </w:rPr>
              <w:t>).</w:t>
            </w:r>
          </w:p>
          <w:p w14:paraId="39C852D0" w14:textId="424758C2" w:rsidR="00521B9B" w:rsidRPr="00D9120A" w:rsidRDefault="00521B9B" w:rsidP="00C672AB">
            <w:pPr>
              <w:spacing w:after="0" w:line="240" w:lineRule="auto"/>
              <w:rPr>
                <w:rFonts w:ascii="Garamond" w:hAnsi="Garamond"/>
                <w:lang w:val="en-US"/>
              </w:rPr>
            </w:pPr>
          </w:p>
        </w:tc>
      </w:tr>
      <w:tr w:rsidR="00521B9B" w:rsidRPr="00D9120A" w14:paraId="03A49858" w14:textId="77777777" w:rsidTr="002E1CA8">
        <w:trPr>
          <w:trHeight w:val="303"/>
        </w:trPr>
        <w:tc>
          <w:tcPr>
            <w:tcW w:w="625" w:type="dxa"/>
            <w:vAlign w:val="center"/>
          </w:tcPr>
          <w:p w14:paraId="699661DE" w14:textId="5C751E84" w:rsidR="00521B9B" w:rsidRPr="00D9120A" w:rsidRDefault="00521B9B" w:rsidP="00C672AB">
            <w:pPr>
              <w:spacing w:after="0" w:line="240" w:lineRule="auto"/>
              <w:rPr>
                <w:rFonts w:ascii="Garamond" w:hAnsi="Garamond"/>
                <w:lang w:val="en-US"/>
              </w:rPr>
            </w:pPr>
            <w:r>
              <w:rPr>
                <w:rFonts w:ascii="Garamond" w:hAnsi="Garamond"/>
                <w:lang w:val="en-US"/>
              </w:rPr>
              <w:t>2</w:t>
            </w:r>
          </w:p>
        </w:tc>
        <w:tc>
          <w:tcPr>
            <w:tcW w:w="4410" w:type="dxa"/>
            <w:vAlign w:val="center"/>
          </w:tcPr>
          <w:p w14:paraId="49356DC5" w14:textId="36C45EF2" w:rsidR="00521B9B" w:rsidRDefault="00B21C1E" w:rsidP="00B21C1E">
            <w:pPr>
              <w:spacing w:after="0" w:line="240" w:lineRule="auto"/>
              <w:jc w:val="both"/>
              <w:rPr>
                <w:rFonts w:ascii="Garamond" w:hAnsi="Garamond"/>
                <w:lang w:val="en-US"/>
              </w:rPr>
            </w:pPr>
            <w:r w:rsidRPr="00BC2383">
              <w:rPr>
                <w:rFonts w:ascii="Garamond" w:hAnsi="Garamond"/>
                <w:lang w:val="en-US"/>
              </w:rPr>
              <w:t>About item no:2 in the BOQ, For the equipment housing shed do you already have the concrete base to mount the SMA equipment or will it be in the contractor's scope? If it is in the Contractor's scope will the base where the equipment will be housed be constructed of PCC or RCC? And for the enclosure do you need a closed compartment made out of MS sheet  with a latch facility?</w:t>
            </w:r>
          </w:p>
        </w:tc>
        <w:tc>
          <w:tcPr>
            <w:tcW w:w="3820" w:type="dxa"/>
            <w:vAlign w:val="center"/>
          </w:tcPr>
          <w:p w14:paraId="5D07B2E9" w14:textId="27811E7C" w:rsidR="005350B1" w:rsidRDefault="001C61C7" w:rsidP="00BC2383">
            <w:pPr>
              <w:spacing w:after="0" w:line="240" w:lineRule="auto"/>
              <w:jc w:val="both"/>
              <w:rPr>
                <w:rFonts w:ascii="Garamond" w:hAnsi="Garamond"/>
                <w:lang w:val="en-US"/>
              </w:rPr>
            </w:pPr>
            <w:r>
              <w:rPr>
                <w:rFonts w:ascii="Garamond" w:hAnsi="Garamond"/>
                <w:lang w:val="en-US"/>
              </w:rPr>
              <w:t xml:space="preserve">The </w:t>
            </w:r>
            <w:r w:rsidR="00BC2383">
              <w:rPr>
                <w:rFonts w:ascii="Garamond" w:hAnsi="Garamond"/>
                <w:lang w:val="en-US"/>
              </w:rPr>
              <w:t xml:space="preserve">Concrete </w:t>
            </w:r>
            <w:r>
              <w:rPr>
                <w:rFonts w:ascii="Garamond" w:hAnsi="Garamond"/>
                <w:lang w:val="en-US"/>
              </w:rPr>
              <w:t>B</w:t>
            </w:r>
            <w:r w:rsidR="00BC2383">
              <w:rPr>
                <w:rFonts w:ascii="Garamond" w:hAnsi="Garamond"/>
                <w:lang w:val="en-US"/>
              </w:rPr>
              <w:t xml:space="preserve">ase </w:t>
            </w:r>
            <w:r w:rsidR="00D57A24">
              <w:rPr>
                <w:rFonts w:ascii="Garamond" w:hAnsi="Garamond"/>
                <w:lang w:val="en-US"/>
              </w:rPr>
              <w:t>required to be constructed to mount</w:t>
            </w:r>
            <w:r w:rsidR="005350B1">
              <w:rPr>
                <w:rFonts w:ascii="Garamond" w:hAnsi="Garamond"/>
                <w:lang w:val="en-US"/>
              </w:rPr>
              <w:t xml:space="preserve"> SMA equipment</w:t>
            </w:r>
            <w:r w:rsidR="00D57A24">
              <w:rPr>
                <w:rFonts w:ascii="Garamond" w:hAnsi="Garamond"/>
                <w:lang w:val="en-US"/>
              </w:rPr>
              <w:t xml:space="preserve"> (</w:t>
            </w:r>
            <w:r w:rsidR="00FE3410">
              <w:rPr>
                <w:rFonts w:ascii="Garamond" w:hAnsi="Garamond"/>
                <w:lang w:val="en-US"/>
              </w:rPr>
              <w:t xml:space="preserve"> PCC</w:t>
            </w:r>
            <w:r w:rsidR="00D57A24">
              <w:rPr>
                <w:rFonts w:ascii="Garamond" w:hAnsi="Garamond"/>
                <w:lang w:val="en-US"/>
              </w:rPr>
              <w:t>)</w:t>
            </w:r>
          </w:p>
          <w:p w14:paraId="195CC45A" w14:textId="77777777" w:rsidR="005350B1" w:rsidRDefault="005350B1" w:rsidP="00BC2383">
            <w:pPr>
              <w:spacing w:after="0" w:line="240" w:lineRule="auto"/>
              <w:jc w:val="both"/>
              <w:rPr>
                <w:rFonts w:ascii="Garamond" w:hAnsi="Garamond"/>
                <w:lang w:val="en-US"/>
              </w:rPr>
            </w:pPr>
          </w:p>
          <w:p w14:paraId="78BC7AAC" w14:textId="28C2F84A" w:rsidR="00BC2383" w:rsidRDefault="00BC2383" w:rsidP="00BC2383">
            <w:pPr>
              <w:spacing w:after="0" w:line="240" w:lineRule="auto"/>
              <w:jc w:val="both"/>
              <w:rPr>
                <w:rFonts w:ascii="Garamond" w:hAnsi="Garamond"/>
                <w:b/>
                <w:bCs/>
                <w:lang w:val="en-US"/>
              </w:rPr>
            </w:pPr>
            <w:r>
              <w:rPr>
                <w:rFonts w:ascii="Garamond" w:hAnsi="Garamond"/>
                <w:lang w:val="en-US"/>
              </w:rPr>
              <w:t xml:space="preserve"> </w:t>
            </w:r>
          </w:p>
          <w:p w14:paraId="21C0FC87" w14:textId="78741D41" w:rsidR="00521B9B" w:rsidRPr="00BC2383" w:rsidRDefault="00BC2383" w:rsidP="00BC2383">
            <w:pPr>
              <w:spacing w:after="0" w:line="240" w:lineRule="auto"/>
              <w:jc w:val="both"/>
              <w:rPr>
                <w:rFonts w:ascii="Garamond" w:hAnsi="Garamond"/>
                <w:lang w:val="en-US"/>
              </w:rPr>
            </w:pPr>
            <w:r>
              <w:rPr>
                <w:rFonts w:ascii="Garamond" w:hAnsi="Garamond"/>
                <w:lang w:val="en-US"/>
              </w:rPr>
              <w:t>F</w:t>
            </w:r>
            <w:r w:rsidRPr="00BC2383">
              <w:rPr>
                <w:rFonts w:ascii="Garamond" w:hAnsi="Garamond"/>
                <w:lang w:val="en-US"/>
              </w:rPr>
              <w:t>or the enclosure</w:t>
            </w:r>
            <w:r w:rsidR="001C61C7">
              <w:rPr>
                <w:rFonts w:ascii="Garamond" w:hAnsi="Garamond"/>
                <w:lang w:val="en-US"/>
              </w:rPr>
              <w:t>,</w:t>
            </w:r>
            <w:r w:rsidRPr="00BC2383">
              <w:rPr>
                <w:rFonts w:ascii="Garamond" w:hAnsi="Garamond"/>
                <w:lang w:val="en-US"/>
              </w:rPr>
              <w:t xml:space="preserve"> a closed compartment made out of MS sheet</w:t>
            </w:r>
            <w:r w:rsidR="001C61C7">
              <w:rPr>
                <w:rFonts w:ascii="Garamond" w:hAnsi="Garamond"/>
                <w:lang w:val="en-US"/>
              </w:rPr>
              <w:t xml:space="preserve"> </w:t>
            </w:r>
            <w:r w:rsidRPr="00BC2383">
              <w:rPr>
                <w:rFonts w:ascii="Garamond" w:hAnsi="Garamond"/>
                <w:lang w:val="en-US"/>
              </w:rPr>
              <w:t>with a latch facility</w:t>
            </w:r>
            <w:r w:rsidR="001C61C7">
              <w:rPr>
                <w:rFonts w:ascii="Garamond" w:hAnsi="Garamond"/>
                <w:lang w:val="en-US"/>
              </w:rPr>
              <w:t>,</w:t>
            </w:r>
            <w:r w:rsidRPr="00BC2383">
              <w:rPr>
                <w:rFonts w:ascii="Garamond" w:hAnsi="Garamond"/>
                <w:lang w:val="en-US"/>
              </w:rPr>
              <w:t xml:space="preserve"> including </w:t>
            </w:r>
            <w:r w:rsidR="001C61C7">
              <w:rPr>
                <w:rFonts w:ascii="Garamond" w:hAnsi="Garamond"/>
                <w:lang w:val="en-US"/>
              </w:rPr>
              <w:t>ventilation, is required.</w:t>
            </w:r>
          </w:p>
        </w:tc>
      </w:tr>
      <w:tr w:rsidR="00B21C1E" w:rsidRPr="00D9120A" w14:paraId="3E39BDDB" w14:textId="77777777" w:rsidTr="002E1CA8">
        <w:trPr>
          <w:trHeight w:val="303"/>
        </w:trPr>
        <w:tc>
          <w:tcPr>
            <w:tcW w:w="625" w:type="dxa"/>
            <w:vAlign w:val="center"/>
          </w:tcPr>
          <w:p w14:paraId="52EEED60" w14:textId="313D2416" w:rsidR="00B21C1E" w:rsidRDefault="00B21C1E" w:rsidP="00C672AB">
            <w:pPr>
              <w:spacing w:after="0" w:line="240" w:lineRule="auto"/>
              <w:rPr>
                <w:rFonts w:ascii="Garamond" w:hAnsi="Garamond"/>
                <w:lang w:val="en-US"/>
              </w:rPr>
            </w:pPr>
            <w:r>
              <w:rPr>
                <w:rFonts w:ascii="Garamond" w:hAnsi="Garamond"/>
                <w:lang w:val="en-US"/>
              </w:rPr>
              <w:t>4</w:t>
            </w:r>
          </w:p>
        </w:tc>
        <w:tc>
          <w:tcPr>
            <w:tcW w:w="4410" w:type="dxa"/>
            <w:vAlign w:val="center"/>
          </w:tcPr>
          <w:p w14:paraId="2B317F32" w14:textId="77777777" w:rsidR="00B21C1E" w:rsidRPr="00B21C1E" w:rsidRDefault="00B21C1E" w:rsidP="00B21C1E">
            <w:pPr>
              <w:spacing w:after="0" w:line="240" w:lineRule="auto"/>
              <w:jc w:val="both"/>
              <w:rPr>
                <w:rFonts w:ascii="Garamond" w:hAnsi="Garamond"/>
                <w:lang w:val="en-US"/>
              </w:rPr>
            </w:pPr>
            <w:r w:rsidRPr="00B21C1E">
              <w:rPr>
                <w:rFonts w:ascii="Garamond" w:hAnsi="Garamond"/>
                <w:lang w:val="en-US"/>
              </w:rPr>
              <w:t>In item no:3 of the BOQ, it says </w:t>
            </w:r>
            <w:r w:rsidRPr="00B21C1E">
              <w:rPr>
                <w:rFonts w:ascii="Garamond" w:hAnsi="Garamond"/>
                <w:i/>
                <w:iCs/>
                <w:lang w:val="en-US"/>
              </w:rPr>
              <w:t>"Prepare and submit a comprehensive report (Data Analysis &amp; Interpretation report) on SMA obtained within 06 months from the day of handing over" </w:t>
            </w:r>
          </w:p>
          <w:p w14:paraId="24E9674D" w14:textId="7E117003" w:rsidR="00B21C1E" w:rsidRPr="00B21C1E" w:rsidRDefault="00B21C1E" w:rsidP="00B21C1E">
            <w:pPr>
              <w:spacing w:after="0" w:line="240" w:lineRule="auto"/>
              <w:jc w:val="both"/>
              <w:rPr>
                <w:rFonts w:ascii="Garamond" w:hAnsi="Garamond"/>
                <w:lang w:val="en-US"/>
              </w:rPr>
            </w:pPr>
            <w:r w:rsidRPr="00B21C1E">
              <w:rPr>
                <w:rFonts w:ascii="Garamond" w:hAnsi="Garamond"/>
                <w:lang w:val="en-US"/>
              </w:rPr>
              <w:t>In this regard</w:t>
            </w:r>
            <w:r w:rsidR="004D4EDC">
              <w:rPr>
                <w:rFonts w:ascii="Garamond" w:hAnsi="Garamond"/>
                <w:lang w:val="en-US"/>
              </w:rPr>
              <w:t>,</w:t>
            </w:r>
            <w:r w:rsidRPr="00B21C1E">
              <w:rPr>
                <w:rFonts w:ascii="Garamond" w:hAnsi="Garamond"/>
                <w:lang w:val="en-US"/>
              </w:rPr>
              <w:t xml:space="preserve"> do you need </w:t>
            </w:r>
            <w:r w:rsidR="004D4EDC">
              <w:rPr>
                <w:rFonts w:ascii="Garamond" w:hAnsi="Garamond"/>
                <w:lang w:val="en-US"/>
              </w:rPr>
              <w:t>in-depth</w:t>
            </w:r>
            <w:r w:rsidRPr="00B21C1E">
              <w:rPr>
                <w:rFonts w:ascii="Garamond" w:hAnsi="Garamond"/>
                <w:lang w:val="en-US"/>
              </w:rPr>
              <w:t xml:space="preserve"> data analysis at </w:t>
            </w:r>
            <w:r w:rsidR="004D4EDC">
              <w:rPr>
                <w:rFonts w:ascii="Garamond" w:hAnsi="Garamond"/>
                <w:lang w:val="en-US"/>
              </w:rPr>
              <w:t xml:space="preserve">the </w:t>
            </w:r>
            <w:r w:rsidRPr="00B21C1E">
              <w:rPr>
                <w:rFonts w:ascii="Garamond" w:hAnsi="Garamond"/>
                <w:lang w:val="en-US"/>
              </w:rPr>
              <w:t>research level or is it the analysis of the same data that we achieve in daily basis from the SMA graphs/data. </w:t>
            </w:r>
          </w:p>
          <w:p w14:paraId="331558F0" w14:textId="77777777" w:rsidR="00B21C1E" w:rsidRPr="00B21C1E" w:rsidRDefault="00B21C1E" w:rsidP="00B21C1E">
            <w:pPr>
              <w:spacing w:after="0" w:line="240" w:lineRule="auto"/>
              <w:jc w:val="both"/>
              <w:rPr>
                <w:rFonts w:ascii="Garamond" w:hAnsi="Garamond"/>
              </w:rPr>
            </w:pPr>
          </w:p>
        </w:tc>
        <w:tc>
          <w:tcPr>
            <w:tcW w:w="3820" w:type="dxa"/>
            <w:vAlign w:val="center"/>
          </w:tcPr>
          <w:p w14:paraId="1D8AB4A4" w14:textId="34C450DF" w:rsidR="002D058B" w:rsidRDefault="00FE3410" w:rsidP="00FE3410">
            <w:pPr>
              <w:spacing w:after="0" w:line="240" w:lineRule="auto"/>
              <w:jc w:val="both"/>
              <w:rPr>
                <w:rFonts w:ascii="Garamond" w:hAnsi="Garamond"/>
              </w:rPr>
            </w:pPr>
            <w:r w:rsidRPr="00FE3410">
              <w:rPr>
                <w:rFonts w:ascii="Garamond" w:hAnsi="Garamond"/>
              </w:rPr>
              <w:t>The</w:t>
            </w:r>
            <w:r w:rsidR="002D058B">
              <w:rPr>
                <w:rFonts w:ascii="Garamond" w:hAnsi="Garamond"/>
              </w:rPr>
              <w:t xml:space="preserve"> data analysis and interpretation report are for the data collected on a daily basis from the SMA graphs for a period of six months.</w:t>
            </w:r>
          </w:p>
          <w:p w14:paraId="749F8CCF" w14:textId="77777777" w:rsidR="002D058B" w:rsidRDefault="002D058B" w:rsidP="00FE3410">
            <w:pPr>
              <w:spacing w:after="0" w:line="240" w:lineRule="auto"/>
              <w:jc w:val="both"/>
              <w:rPr>
                <w:rFonts w:ascii="Garamond" w:hAnsi="Garamond"/>
              </w:rPr>
            </w:pPr>
          </w:p>
          <w:p w14:paraId="4F656199" w14:textId="36C1FAEA" w:rsidR="002D058B" w:rsidRDefault="002D058B" w:rsidP="00FE3410">
            <w:pPr>
              <w:spacing w:after="0" w:line="240" w:lineRule="auto"/>
              <w:jc w:val="both"/>
              <w:rPr>
                <w:rFonts w:ascii="Garamond" w:hAnsi="Garamond"/>
              </w:rPr>
            </w:pPr>
            <w:r>
              <w:rPr>
                <w:rFonts w:ascii="Garamond" w:hAnsi="Garamond"/>
              </w:rPr>
              <w:t>After six months, data analysis and interpretation thereof will be carried out by MHP, DGPC.</w:t>
            </w:r>
          </w:p>
          <w:p w14:paraId="53169828" w14:textId="77777777" w:rsidR="002D058B" w:rsidRDefault="002D058B" w:rsidP="00FE3410">
            <w:pPr>
              <w:spacing w:after="0" w:line="240" w:lineRule="auto"/>
              <w:jc w:val="both"/>
              <w:rPr>
                <w:rFonts w:ascii="Garamond" w:hAnsi="Garamond"/>
              </w:rPr>
            </w:pPr>
          </w:p>
          <w:p w14:paraId="5501B997" w14:textId="26B8F995" w:rsidR="00B21C1E" w:rsidRDefault="00FE3410" w:rsidP="00FE3410">
            <w:pPr>
              <w:spacing w:after="0" w:line="240" w:lineRule="auto"/>
              <w:jc w:val="both"/>
              <w:rPr>
                <w:rFonts w:ascii="Garamond" w:hAnsi="Garamond"/>
              </w:rPr>
            </w:pPr>
            <w:r w:rsidRPr="00FE3410">
              <w:rPr>
                <w:rFonts w:ascii="Garamond" w:hAnsi="Garamond"/>
              </w:rPr>
              <w:t xml:space="preserve"> </w:t>
            </w:r>
            <w:r w:rsidR="002D058B">
              <w:rPr>
                <w:rFonts w:ascii="Garamond" w:hAnsi="Garamond"/>
              </w:rPr>
              <w:t>Training for the data analysis and interpretation required to be provided to the end users which can be done on commissioning or will be decided mutually later.</w:t>
            </w:r>
          </w:p>
        </w:tc>
      </w:tr>
    </w:tbl>
    <w:p w14:paraId="12FC2D37" w14:textId="77777777" w:rsidR="00BC3556" w:rsidRPr="00D9120A" w:rsidRDefault="00BC3556" w:rsidP="008A6EEB">
      <w:pPr>
        <w:spacing w:after="0" w:line="240" w:lineRule="auto"/>
        <w:jc w:val="both"/>
        <w:rPr>
          <w:rFonts w:ascii="Garamond" w:hAnsi="Garamond"/>
          <w:b/>
          <w:bCs/>
          <w:lang w:val="en-US"/>
        </w:rPr>
      </w:pPr>
    </w:p>
    <w:p w14:paraId="1F6D1C00" w14:textId="0179CB82" w:rsidR="00C672AB" w:rsidRPr="00D9120A" w:rsidRDefault="00C672AB" w:rsidP="008A6EEB">
      <w:pPr>
        <w:spacing w:after="0" w:line="240" w:lineRule="auto"/>
        <w:jc w:val="both"/>
        <w:rPr>
          <w:rFonts w:ascii="Garamond" w:hAnsi="Garamond"/>
          <w:lang w:val="en-US"/>
        </w:rPr>
      </w:pPr>
      <w:r w:rsidRPr="00D9120A">
        <w:rPr>
          <w:rFonts w:ascii="Garamond" w:hAnsi="Garamond"/>
          <w:lang w:val="en-US"/>
        </w:rPr>
        <w:t>Should you have any further clarification, please contact the undersigned</w:t>
      </w:r>
    </w:p>
    <w:p w14:paraId="43AAB565" w14:textId="77777777" w:rsidR="00C672AB" w:rsidRPr="00D9120A" w:rsidRDefault="00C672AB" w:rsidP="008A6EEB">
      <w:pPr>
        <w:spacing w:after="0" w:line="240" w:lineRule="auto"/>
        <w:jc w:val="both"/>
        <w:rPr>
          <w:rFonts w:ascii="Garamond" w:hAnsi="Garamond"/>
          <w:lang w:val="en-US"/>
        </w:rPr>
      </w:pPr>
    </w:p>
    <w:p w14:paraId="6EC7BDA9" w14:textId="548EA165" w:rsidR="00C672AB" w:rsidRPr="00D9120A" w:rsidRDefault="00C672AB" w:rsidP="008A6EEB">
      <w:pPr>
        <w:spacing w:after="0" w:line="240" w:lineRule="auto"/>
        <w:jc w:val="both"/>
        <w:rPr>
          <w:rFonts w:ascii="Garamond" w:hAnsi="Garamond"/>
          <w:lang w:val="en-US"/>
        </w:rPr>
      </w:pPr>
    </w:p>
    <w:p w14:paraId="5B38E972" w14:textId="77777777" w:rsidR="000E737A" w:rsidRPr="00D9120A" w:rsidRDefault="000E737A" w:rsidP="008A6EEB">
      <w:pPr>
        <w:spacing w:after="0" w:line="240" w:lineRule="auto"/>
        <w:jc w:val="both"/>
        <w:rPr>
          <w:rFonts w:ascii="Garamond" w:hAnsi="Garamond"/>
          <w:lang w:val="en-US"/>
        </w:rPr>
      </w:pPr>
    </w:p>
    <w:p w14:paraId="4A9EAB49" w14:textId="7F0F661F" w:rsidR="00C672AB" w:rsidRPr="00D9120A" w:rsidRDefault="00C672AB" w:rsidP="008A6EEB">
      <w:pPr>
        <w:spacing w:after="0" w:line="240" w:lineRule="auto"/>
        <w:jc w:val="both"/>
        <w:rPr>
          <w:rFonts w:ascii="Garamond" w:hAnsi="Garamond"/>
          <w:b/>
          <w:bCs/>
          <w:lang w:val="en-US"/>
        </w:rPr>
      </w:pPr>
      <w:r w:rsidRPr="00D9120A">
        <w:rPr>
          <w:rFonts w:ascii="Garamond" w:hAnsi="Garamond"/>
          <w:b/>
          <w:bCs/>
          <w:lang w:val="en-US"/>
        </w:rPr>
        <w:t>Head, Technical Support Unit</w:t>
      </w:r>
    </w:p>
    <w:p w14:paraId="458C9220" w14:textId="4EA1FCCD" w:rsidR="00C672AB" w:rsidRPr="00D9120A" w:rsidRDefault="00C672AB" w:rsidP="008A6EEB">
      <w:pPr>
        <w:spacing w:after="0" w:line="240" w:lineRule="auto"/>
        <w:jc w:val="both"/>
        <w:rPr>
          <w:rFonts w:ascii="Garamond" w:hAnsi="Garamond"/>
          <w:lang w:val="en-US"/>
        </w:rPr>
      </w:pPr>
      <w:r w:rsidRPr="00D9120A">
        <w:rPr>
          <w:rFonts w:ascii="Garamond" w:hAnsi="Garamond"/>
          <w:lang w:val="en-US"/>
        </w:rPr>
        <w:t>MHP, DGPC, Trongsa</w:t>
      </w:r>
      <w:r w:rsidR="000A59C3">
        <w:rPr>
          <w:rFonts w:ascii="Garamond" w:hAnsi="Garamond"/>
          <w:lang w:val="en-US"/>
        </w:rPr>
        <w:t xml:space="preserve">, </w:t>
      </w:r>
      <w:r w:rsidRPr="00D9120A">
        <w:rPr>
          <w:rFonts w:ascii="Garamond" w:hAnsi="Garamond"/>
          <w:lang w:val="en-US"/>
        </w:rPr>
        <w:t>17911460</w:t>
      </w:r>
    </w:p>
    <w:sectPr w:rsidR="00C672AB" w:rsidRPr="00D9120A" w:rsidSect="005B1136">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56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5B02" w14:textId="77777777" w:rsidR="00AB6087" w:rsidRDefault="00AB6087" w:rsidP="00C63953">
      <w:pPr>
        <w:spacing w:after="0" w:line="240" w:lineRule="auto"/>
      </w:pPr>
      <w:r>
        <w:separator/>
      </w:r>
    </w:p>
  </w:endnote>
  <w:endnote w:type="continuationSeparator" w:id="0">
    <w:p w14:paraId="04A0EB3E" w14:textId="77777777" w:rsidR="00AB6087" w:rsidRDefault="00AB6087" w:rsidP="00C6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Bold">
    <w:altName w:val="Candar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A91C" w14:textId="77777777" w:rsidR="00D5713E" w:rsidRDefault="00D5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9F8A" w14:textId="659E114A" w:rsidR="00C63953" w:rsidRDefault="00C63953" w:rsidP="00C63953">
    <w:pPr>
      <w:pBdr>
        <w:top w:val="single" w:sz="4" w:space="1" w:color="auto"/>
      </w:pBdr>
      <w:spacing w:after="0" w:line="240" w:lineRule="auto"/>
      <w:ind w:left="-1418" w:right="-1418"/>
      <w:jc w:val="center"/>
      <w:rPr>
        <w:rFonts w:ascii="Garamond" w:eastAsia="Trebuchet MS" w:hAnsi="Garamond" w:cs="Trebuchet MS"/>
        <w:b/>
        <w:sz w:val="20"/>
        <w:szCs w:val="20"/>
      </w:rPr>
    </w:pPr>
    <w:r>
      <w:rPr>
        <w:rFonts w:ascii="Garamond" w:eastAsia="Trebuchet MS" w:hAnsi="Garamond" w:cs="Trebuchet MS"/>
        <w:b/>
        <w:sz w:val="20"/>
        <w:szCs w:val="20"/>
      </w:rPr>
      <w:t xml:space="preserve">Office of </w:t>
    </w:r>
    <w:r w:rsidR="00D5713E">
      <w:rPr>
        <w:rFonts w:ascii="Garamond" w:eastAsia="Trebuchet MS" w:hAnsi="Garamond" w:cs="Trebuchet MS"/>
        <w:b/>
        <w:sz w:val="20"/>
        <w:szCs w:val="20"/>
      </w:rPr>
      <w:t>Technical Support Unit</w:t>
    </w:r>
    <w:r>
      <w:rPr>
        <w:rFonts w:ascii="Garamond" w:eastAsia="Trebuchet MS" w:hAnsi="Garamond" w:cs="Trebuchet MS"/>
        <w:b/>
        <w:sz w:val="20"/>
        <w:szCs w:val="20"/>
      </w:rPr>
      <w:t>, Mangdechhu Hydropower Plant</w:t>
    </w:r>
  </w:p>
  <w:p w14:paraId="49554414" w14:textId="77777777" w:rsidR="00C63953" w:rsidRPr="00EA430E" w:rsidRDefault="00C63953" w:rsidP="00C63953">
    <w:pPr>
      <w:spacing w:after="0" w:line="240" w:lineRule="auto"/>
      <w:ind w:left="-1418" w:right="-1418"/>
      <w:jc w:val="center"/>
      <w:rPr>
        <w:rFonts w:ascii="Garamond" w:eastAsia="Trebuchet MS" w:hAnsi="Garamond" w:cs="Trebuchet MS"/>
        <w:b/>
        <w:sz w:val="20"/>
        <w:szCs w:val="20"/>
      </w:rPr>
    </w:pPr>
    <w:r w:rsidRPr="00EA430E">
      <w:rPr>
        <w:rFonts w:ascii="Garamond" w:eastAsia="Trebuchet MS" w:hAnsi="Garamond" w:cs="Trebuchet MS"/>
        <w:b/>
        <w:sz w:val="20"/>
        <w:szCs w:val="20"/>
      </w:rPr>
      <w:t>Druk Green Power Corporation Limited</w:t>
    </w:r>
  </w:p>
  <w:p w14:paraId="67219006" w14:textId="77777777" w:rsidR="00C63953" w:rsidRDefault="00C63953" w:rsidP="00C63953">
    <w:pPr>
      <w:spacing w:line="240" w:lineRule="auto"/>
      <w:ind w:left="-1418" w:right="-1418"/>
      <w:jc w:val="center"/>
      <w:rPr>
        <w:rFonts w:ascii="Garamond" w:eastAsia="Trebuchet MS" w:hAnsi="Garamond" w:cs="Trebuchet MS"/>
        <w:color w:val="1155CC"/>
        <w:sz w:val="20"/>
        <w:szCs w:val="20"/>
        <w:u w:val="single"/>
      </w:rPr>
    </w:pPr>
    <w:r w:rsidRPr="00EA430E">
      <w:rPr>
        <w:rFonts w:ascii="Garamond" w:eastAsia="Trebuchet MS" w:hAnsi="Garamond" w:cs="Trebuchet MS"/>
        <w:sz w:val="20"/>
        <w:szCs w:val="20"/>
      </w:rPr>
      <w:t xml:space="preserve">Post Box </w:t>
    </w:r>
    <w:r>
      <w:rPr>
        <w:rFonts w:ascii="Garamond" w:eastAsia="Trebuchet MS" w:hAnsi="Garamond" w:cs="Trebuchet MS"/>
        <w:sz w:val="20"/>
        <w:szCs w:val="20"/>
      </w:rPr>
      <w:t>579</w:t>
    </w:r>
    <w:r w:rsidRPr="00EA430E">
      <w:rPr>
        <w:rFonts w:ascii="Garamond" w:eastAsia="Trebuchet MS" w:hAnsi="Garamond" w:cs="Trebuchet MS"/>
        <w:sz w:val="20"/>
        <w:szCs w:val="20"/>
      </w:rPr>
      <w:t xml:space="preserve">, </w:t>
    </w:r>
    <w:r>
      <w:rPr>
        <w:rFonts w:ascii="Garamond" w:eastAsia="Trebuchet MS" w:hAnsi="Garamond" w:cs="Trebuchet MS"/>
        <w:sz w:val="20"/>
        <w:szCs w:val="20"/>
      </w:rPr>
      <w:t>Dangdung, Langthel</w:t>
    </w:r>
    <w:r w:rsidRPr="00EA430E">
      <w:rPr>
        <w:rFonts w:ascii="Garamond" w:eastAsia="Trebuchet MS" w:hAnsi="Garamond" w:cs="Trebuchet MS"/>
        <w:sz w:val="20"/>
        <w:szCs w:val="20"/>
      </w:rPr>
      <w:t xml:space="preserve">, </w:t>
    </w:r>
    <w:r>
      <w:rPr>
        <w:rFonts w:ascii="Garamond" w:eastAsia="Trebuchet MS" w:hAnsi="Garamond" w:cs="Trebuchet MS"/>
        <w:sz w:val="20"/>
        <w:szCs w:val="20"/>
      </w:rPr>
      <w:t>Trongsa</w:t>
    </w:r>
    <w:r w:rsidRPr="00EA430E">
      <w:rPr>
        <w:rFonts w:ascii="Garamond" w:eastAsia="Trebuchet MS" w:hAnsi="Garamond" w:cs="Trebuchet MS"/>
        <w:sz w:val="20"/>
        <w:szCs w:val="20"/>
      </w:rPr>
      <w:t xml:space="preserve"> </w:t>
    </w:r>
    <w:r>
      <w:rPr>
        <w:rFonts w:ascii="Garamond" w:eastAsia="Trebuchet MS" w:hAnsi="Garamond" w:cs="Trebuchet MS"/>
        <w:sz w:val="20"/>
        <w:szCs w:val="20"/>
      </w:rPr>
      <w:t>33003</w:t>
    </w:r>
    <w:r w:rsidRPr="00EA430E">
      <w:rPr>
        <w:rFonts w:ascii="Garamond" w:eastAsia="Trebuchet MS" w:hAnsi="Garamond" w:cs="Trebuchet MS"/>
        <w:sz w:val="20"/>
        <w:szCs w:val="20"/>
      </w:rPr>
      <w:t>, Bhutan</w:t>
    </w:r>
    <w:r>
      <w:rPr>
        <w:rFonts w:ascii="Garamond" w:eastAsia="Trebuchet MS" w:hAnsi="Garamond" w:cs="Trebuchet MS"/>
        <w:sz w:val="20"/>
        <w:szCs w:val="20"/>
      </w:rPr>
      <w:t xml:space="preserve">    TELE</w:t>
    </w:r>
    <w:r w:rsidRPr="00EA430E">
      <w:rPr>
        <w:rFonts w:ascii="Garamond" w:eastAsia="Trebuchet MS" w:hAnsi="Garamond" w:cs="Trebuchet MS"/>
        <w:sz w:val="20"/>
        <w:szCs w:val="20"/>
      </w:rPr>
      <w:t xml:space="preserve"> +975 </w:t>
    </w:r>
    <w:r>
      <w:rPr>
        <w:rFonts w:ascii="Garamond" w:eastAsia="Trebuchet MS" w:hAnsi="Garamond" w:cs="Trebuchet MS"/>
        <w:sz w:val="20"/>
        <w:szCs w:val="20"/>
      </w:rPr>
      <w:t xml:space="preserve">3 528021    </w:t>
    </w:r>
    <w:hyperlink r:id="rId1" w:history="1">
      <w:r w:rsidRPr="00590E60">
        <w:rPr>
          <w:rStyle w:val="Hyperlink"/>
          <w:rFonts w:ascii="Garamond" w:eastAsia="Trebuchet MS" w:hAnsi="Garamond" w:cs="Trebuchet MS"/>
          <w:sz w:val="20"/>
          <w:szCs w:val="20"/>
        </w:rPr>
        <w:t>www.drukgreen.bt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C23F" w14:textId="77777777" w:rsidR="00D5713E" w:rsidRDefault="00D5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58D4" w14:textId="77777777" w:rsidR="00AB6087" w:rsidRDefault="00AB6087" w:rsidP="00C63953">
      <w:pPr>
        <w:spacing w:after="0" w:line="240" w:lineRule="auto"/>
      </w:pPr>
      <w:r>
        <w:separator/>
      </w:r>
    </w:p>
  </w:footnote>
  <w:footnote w:type="continuationSeparator" w:id="0">
    <w:p w14:paraId="22A73F59" w14:textId="77777777" w:rsidR="00AB6087" w:rsidRDefault="00AB6087" w:rsidP="00C63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8AE2" w14:textId="77777777" w:rsidR="00D5713E" w:rsidRDefault="00D5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5A74" w14:textId="77777777" w:rsidR="00C63953" w:rsidRDefault="00C63953">
    <w:pPr>
      <w:pStyle w:val="Header"/>
    </w:pPr>
    <w:r>
      <w:rPr>
        <w:noProof/>
        <w:lang w:val="en-GB" w:eastAsia="en-GB"/>
      </w:rPr>
      <w:drawing>
        <wp:anchor distT="0" distB="0" distL="114300" distR="114300" simplePos="0" relativeHeight="251658240" behindDoc="0" locked="0" layoutInCell="1" allowOverlap="1" wp14:anchorId="21F34D0A" wp14:editId="0DDF2E23">
          <wp:simplePos x="0" y="0"/>
          <wp:positionH relativeFrom="margin">
            <wp:align>center</wp:align>
          </wp:positionH>
          <wp:positionV relativeFrom="paragraph">
            <wp:posOffset>-363855</wp:posOffset>
          </wp:positionV>
          <wp:extent cx="7297420" cy="1219200"/>
          <wp:effectExtent l="0" t="0" r="0" b="0"/>
          <wp:wrapThrough wrapText="bothSides">
            <wp:wrapPolygon edited="0">
              <wp:start x="15055" y="338"/>
              <wp:lineTo x="14604" y="1688"/>
              <wp:lineTo x="14040" y="4725"/>
              <wp:lineTo x="14040" y="6413"/>
              <wp:lineTo x="14266" y="11813"/>
              <wp:lineTo x="226" y="14513"/>
              <wp:lineTo x="113" y="15188"/>
              <wp:lineTo x="902" y="17213"/>
              <wp:lineTo x="0" y="18900"/>
              <wp:lineTo x="0" y="19913"/>
              <wp:lineTo x="3947" y="21263"/>
              <wp:lineTo x="20581" y="21263"/>
              <wp:lineTo x="21483" y="20925"/>
              <wp:lineTo x="21483" y="20250"/>
              <wp:lineTo x="20187" y="17213"/>
              <wp:lineTo x="19059" y="11813"/>
              <wp:lineTo x="19792" y="8775"/>
              <wp:lineTo x="19848" y="6075"/>
              <wp:lineTo x="19679" y="3038"/>
              <wp:lineTo x="15394" y="338"/>
              <wp:lineTo x="15055" y="33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Dec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7420"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AD08" w14:textId="77777777" w:rsidR="00D5713E" w:rsidRDefault="00D5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289"/>
    <w:multiLevelType w:val="hybridMultilevel"/>
    <w:tmpl w:val="9D600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958E9"/>
    <w:multiLevelType w:val="hybridMultilevel"/>
    <w:tmpl w:val="2A4A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47764"/>
    <w:multiLevelType w:val="hybridMultilevel"/>
    <w:tmpl w:val="3A94C9C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0C46B52"/>
    <w:multiLevelType w:val="hybridMultilevel"/>
    <w:tmpl w:val="E5EE7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970BD"/>
    <w:multiLevelType w:val="multilevel"/>
    <w:tmpl w:val="C69C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02C07"/>
    <w:multiLevelType w:val="hybridMultilevel"/>
    <w:tmpl w:val="0EFE7F32"/>
    <w:lvl w:ilvl="0" w:tplc="BE8C752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21025"/>
    <w:multiLevelType w:val="hybridMultilevel"/>
    <w:tmpl w:val="D51AE8CC"/>
    <w:lvl w:ilvl="0" w:tplc="AFB2E38A">
      <w:start w:val="1"/>
      <w:numFmt w:val="decimal"/>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4F0C17"/>
    <w:multiLevelType w:val="hybridMultilevel"/>
    <w:tmpl w:val="09266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B29FC"/>
    <w:multiLevelType w:val="hybridMultilevel"/>
    <w:tmpl w:val="8464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96D7C"/>
    <w:multiLevelType w:val="hybridMultilevel"/>
    <w:tmpl w:val="8AD21B20"/>
    <w:lvl w:ilvl="0" w:tplc="69F8E9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C3504"/>
    <w:multiLevelType w:val="hybridMultilevel"/>
    <w:tmpl w:val="6666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40A49"/>
    <w:multiLevelType w:val="hybridMultilevel"/>
    <w:tmpl w:val="21A63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D483C"/>
    <w:multiLevelType w:val="hybridMultilevel"/>
    <w:tmpl w:val="FF12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A1C1F"/>
    <w:multiLevelType w:val="hybridMultilevel"/>
    <w:tmpl w:val="90D47708"/>
    <w:lvl w:ilvl="0" w:tplc="D3E6CEB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45B8A"/>
    <w:multiLevelType w:val="hybridMultilevel"/>
    <w:tmpl w:val="510CB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A743E"/>
    <w:multiLevelType w:val="hybridMultilevel"/>
    <w:tmpl w:val="C65AE0E2"/>
    <w:lvl w:ilvl="0" w:tplc="891A32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E72F92"/>
    <w:multiLevelType w:val="hybridMultilevel"/>
    <w:tmpl w:val="68F63AE4"/>
    <w:lvl w:ilvl="0" w:tplc="D0B08F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271210"/>
    <w:multiLevelType w:val="hybridMultilevel"/>
    <w:tmpl w:val="4DECBAB2"/>
    <w:lvl w:ilvl="0" w:tplc="E222E020">
      <w:start w:val="1"/>
      <w:numFmt w:val="decimal"/>
      <w:lvlText w:val="%1."/>
      <w:lvlJc w:val="left"/>
      <w:pPr>
        <w:ind w:left="720" w:hanging="360"/>
      </w:pPr>
      <w:rPr>
        <w:rFonts w:ascii="Candara" w:hAnsi="Candara" w:cstheme="minorBidi" w:hint="default"/>
        <w:b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5A231E"/>
    <w:multiLevelType w:val="hybridMultilevel"/>
    <w:tmpl w:val="D8BAD754"/>
    <w:lvl w:ilvl="0" w:tplc="5E3227E2">
      <w:start w:val="1"/>
      <w:numFmt w:val="decimal"/>
      <w:lvlText w:val="%1."/>
      <w:lvlJc w:val="left"/>
      <w:pPr>
        <w:ind w:left="7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88DCDE50">
      <w:start w:val="1"/>
      <w:numFmt w:val="lowerLetter"/>
      <w:lvlText w:val="(%2)"/>
      <w:lvlJc w:val="left"/>
      <w:pPr>
        <w:ind w:left="1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E049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727B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A6A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4EF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44AA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1837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DEAA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80B7F51"/>
    <w:multiLevelType w:val="hybridMultilevel"/>
    <w:tmpl w:val="7576D1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885A17"/>
    <w:multiLevelType w:val="hybridMultilevel"/>
    <w:tmpl w:val="32D0C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D2010"/>
    <w:multiLevelType w:val="hybridMultilevel"/>
    <w:tmpl w:val="1E8E8422"/>
    <w:lvl w:ilvl="0" w:tplc="0D469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E6A35"/>
    <w:multiLevelType w:val="hybridMultilevel"/>
    <w:tmpl w:val="A754BFF0"/>
    <w:lvl w:ilvl="0" w:tplc="0088B80C">
      <w:start w:val="1"/>
      <w:numFmt w:val="decimal"/>
      <w:lvlText w:val="%1."/>
      <w:lvlJc w:val="left"/>
      <w:pPr>
        <w:ind w:left="160" w:hanging="768"/>
      </w:pPr>
      <w:rPr>
        <w:rFonts w:ascii="Candara" w:eastAsia="Candara" w:hAnsi="Candara" w:cs="Candara" w:hint="default"/>
        <w:spacing w:val="-1"/>
        <w:w w:val="100"/>
        <w:sz w:val="22"/>
        <w:szCs w:val="22"/>
      </w:rPr>
    </w:lvl>
    <w:lvl w:ilvl="1" w:tplc="4E00CEB4">
      <w:numFmt w:val="bullet"/>
      <w:lvlText w:val="•"/>
      <w:lvlJc w:val="left"/>
      <w:pPr>
        <w:ind w:left="1114" w:hanging="768"/>
      </w:pPr>
      <w:rPr>
        <w:rFonts w:hint="default"/>
      </w:rPr>
    </w:lvl>
    <w:lvl w:ilvl="2" w:tplc="5FB6404A">
      <w:numFmt w:val="bullet"/>
      <w:lvlText w:val="•"/>
      <w:lvlJc w:val="left"/>
      <w:pPr>
        <w:ind w:left="2068" w:hanging="768"/>
      </w:pPr>
      <w:rPr>
        <w:rFonts w:hint="default"/>
      </w:rPr>
    </w:lvl>
    <w:lvl w:ilvl="3" w:tplc="CE94A8E4">
      <w:numFmt w:val="bullet"/>
      <w:lvlText w:val="•"/>
      <w:lvlJc w:val="left"/>
      <w:pPr>
        <w:ind w:left="3022" w:hanging="768"/>
      </w:pPr>
      <w:rPr>
        <w:rFonts w:hint="default"/>
      </w:rPr>
    </w:lvl>
    <w:lvl w:ilvl="4" w:tplc="AEA2F058">
      <w:numFmt w:val="bullet"/>
      <w:lvlText w:val="•"/>
      <w:lvlJc w:val="left"/>
      <w:pPr>
        <w:ind w:left="3976" w:hanging="768"/>
      </w:pPr>
      <w:rPr>
        <w:rFonts w:hint="default"/>
      </w:rPr>
    </w:lvl>
    <w:lvl w:ilvl="5" w:tplc="27F2F840">
      <w:numFmt w:val="bullet"/>
      <w:lvlText w:val="•"/>
      <w:lvlJc w:val="left"/>
      <w:pPr>
        <w:ind w:left="4930" w:hanging="768"/>
      </w:pPr>
      <w:rPr>
        <w:rFonts w:hint="default"/>
      </w:rPr>
    </w:lvl>
    <w:lvl w:ilvl="6" w:tplc="683C553A">
      <w:numFmt w:val="bullet"/>
      <w:lvlText w:val="•"/>
      <w:lvlJc w:val="left"/>
      <w:pPr>
        <w:ind w:left="5884" w:hanging="768"/>
      </w:pPr>
      <w:rPr>
        <w:rFonts w:hint="default"/>
      </w:rPr>
    </w:lvl>
    <w:lvl w:ilvl="7" w:tplc="0B98015C">
      <w:numFmt w:val="bullet"/>
      <w:lvlText w:val="•"/>
      <w:lvlJc w:val="left"/>
      <w:pPr>
        <w:ind w:left="6838" w:hanging="768"/>
      </w:pPr>
      <w:rPr>
        <w:rFonts w:hint="default"/>
      </w:rPr>
    </w:lvl>
    <w:lvl w:ilvl="8" w:tplc="98BCD344">
      <w:numFmt w:val="bullet"/>
      <w:lvlText w:val="•"/>
      <w:lvlJc w:val="left"/>
      <w:pPr>
        <w:ind w:left="7792" w:hanging="768"/>
      </w:pPr>
      <w:rPr>
        <w:rFonts w:hint="default"/>
      </w:rPr>
    </w:lvl>
  </w:abstractNum>
  <w:abstractNum w:abstractNumId="23" w15:restartNumberingAfterBreak="0">
    <w:nsid w:val="50FB72F1"/>
    <w:multiLevelType w:val="hybridMultilevel"/>
    <w:tmpl w:val="4ED6C8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456840"/>
    <w:multiLevelType w:val="hybridMultilevel"/>
    <w:tmpl w:val="754C4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BC421D"/>
    <w:multiLevelType w:val="hybridMultilevel"/>
    <w:tmpl w:val="3E2C6D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7429AE"/>
    <w:multiLevelType w:val="hybridMultilevel"/>
    <w:tmpl w:val="E8744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433B78"/>
    <w:multiLevelType w:val="hybridMultilevel"/>
    <w:tmpl w:val="0F3CC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34C42"/>
    <w:multiLevelType w:val="hybridMultilevel"/>
    <w:tmpl w:val="F2403F64"/>
    <w:lvl w:ilvl="0" w:tplc="29DC4F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7D709C"/>
    <w:multiLevelType w:val="multilevel"/>
    <w:tmpl w:val="A736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C2B0C"/>
    <w:multiLevelType w:val="hybridMultilevel"/>
    <w:tmpl w:val="764A5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1D02E7"/>
    <w:multiLevelType w:val="hybridMultilevel"/>
    <w:tmpl w:val="2A8A4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99690D"/>
    <w:multiLevelType w:val="hybridMultilevel"/>
    <w:tmpl w:val="809A1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D85883"/>
    <w:multiLevelType w:val="hybridMultilevel"/>
    <w:tmpl w:val="85B85B9E"/>
    <w:lvl w:ilvl="0" w:tplc="193C8DE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56352"/>
    <w:multiLevelType w:val="hybridMultilevel"/>
    <w:tmpl w:val="3CFE5734"/>
    <w:lvl w:ilvl="0" w:tplc="193C8DEE">
      <w:start w:val="1"/>
      <w:numFmt w:val="decimal"/>
      <w:lvlText w:val="%1."/>
      <w:lvlJc w:val="left"/>
      <w:pPr>
        <w:ind w:left="1530" w:hanging="360"/>
      </w:pPr>
      <w:rPr>
        <w:rFonts w:hint="default"/>
        <w:b w:val="0"/>
        <w:bCs w:val="0"/>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35" w15:restartNumberingAfterBreak="0">
    <w:nsid w:val="65C3476B"/>
    <w:multiLevelType w:val="hybridMultilevel"/>
    <w:tmpl w:val="D88AE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61128B"/>
    <w:multiLevelType w:val="hybridMultilevel"/>
    <w:tmpl w:val="63D68C56"/>
    <w:lvl w:ilvl="0" w:tplc="96F81BE4">
      <w:start w:val="1"/>
      <w:numFmt w:val="lowerRoman"/>
      <w:lvlText w:val="%1."/>
      <w:lvlJc w:val="left"/>
      <w:pPr>
        <w:ind w:left="1080" w:hanging="720"/>
      </w:pPr>
      <w:rPr>
        <w:rFonts w:ascii="Candara" w:hAnsi="Candar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E2CF8"/>
    <w:multiLevelType w:val="hybridMultilevel"/>
    <w:tmpl w:val="7B026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B1773"/>
    <w:multiLevelType w:val="hybridMultilevel"/>
    <w:tmpl w:val="13D8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540A5"/>
    <w:multiLevelType w:val="hybridMultilevel"/>
    <w:tmpl w:val="B6C63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CA68B7"/>
    <w:multiLevelType w:val="multilevel"/>
    <w:tmpl w:val="2078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71D2B"/>
    <w:multiLevelType w:val="hybridMultilevel"/>
    <w:tmpl w:val="3B605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29108A"/>
    <w:multiLevelType w:val="hybridMultilevel"/>
    <w:tmpl w:val="0750C0B4"/>
    <w:lvl w:ilvl="0" w:tplc="A21A39F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8524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3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1447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580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8732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2298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9843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64536">
    <w:abstractNumId w:val="27"/>
  </w:num>
  <w:num w:numId="9" w16cid:durableId="871916293">
    <w:abstractNumId w:val="37"/>
  </w:num>
  <w:num w:numId="10" w16cid:durableId="1326933435">
    <w:abstractNumId w:val="14"/>
  </w:num>
  <w:num w:numId="11" w16cid:durableId="450052740">
    <w:abstractNumId w:val="13"/>
  </w:num>
  <w:num w:numId="12" w16cid:durableId="563182726">
    <w:abstractNumId w:val="16"/>
  </w:num>
  <w:num w:numId="13" w16cid:durableId="1307934276">
    <w:abstractNumId w:val="25"/>
  </w:num>
  <w:num w:numId="14" w16cid:durableId="82148060">
    <w:abstractNumId w:val="21"/>
  </w:num>
  <w:num w:numId="15" w16cid:durableId="1438020224">
    <w:abstractNumId w:val="31"/>
  </w:num>
  <w:num w:numId="16" w16cid:durableId="341015358">
    <w:abstractNumId w:val="34"/>
  </w:num>
  <w:num w:numId="17" w16cid:durableId="1381518481">
    <w:abstractNumId w:val="33"/>
  </w:num>
  <w:num w:numId="18" w16cid:durableId="1494642728">
    <w:abstractNumId w:val="28"/>
  </w:num>
  <w:num w:numId="19" w16cid:durableId="1286156612">
    <w:abstractNumId w:val="15"/>
  </w:num>
  <w:num w:numId="20" w16cid:durableId="1570724901">
    <w:abstractNumId w:val="0"/>
  </w:num>
  <w:num w:numId="21" w16cid:durableId="1724133215">
    <w:abstractNumId w:val="9"/>
  </w:num>
  <w:num w:numId="22" w16cid:durableId="1606041136">
    <w:abstractNumId w:val="10"/>
  </w:num>
  <w:num w:numId="23" w16cid:durableId="1686636077">
    <w:abstractNumId w:val="2"/>
  </w:num>
  <w:num w:numId="24" w16cid:durableId="807936233">
    <w:abstractNumId w:val="41"/>
  </w:num>
  <w:num w:numId="25" w16cid:durableId="1504396468">
    <w:abstractNumId w:val="20"/>
  </w:num>
  <w:num w:numId="26" w16cid:durableId="1667127739">
    <w:abstractNumId w:val="32"/>
  </w:num>
  <w:num w:numId="27" w16cid:durableId="896277462">
    <w:abstractNumId w:val="36"/>
  </w:num>
  <w:num w:numId="28" w16cid:durableId="2063601784">
    <w:abstractNumId w:val="5"/>
  </w:num>
  <w:num w:numId="29" w16cid:durableId="848104371">
    <w:abstractNumId w:val="12"/>
  </w:num>
  <w:num w:numId="30" w16cid:durableId="1534927906">
    <w:abstractNumId w:val="7"/>
  </w:num>
  <w:num w:numId="31" w16cid:durableId="2127042179">
    <w:abstractNumId w:val="11"/>
  </w:num>
  <w:num w:numId="32" w16cid:durableId="177699711">
    <w:abstractNumId w:val="4"/>
  </w:num>
  <w:num w:numId="33" w16cid:durableId="621112040">
    <w:abstractNumId w:val="40"/>
  </w:num>
  <w:num w:numId="34" w16cid:durableId="1817606088">
    <w:abstractNumId w:val="38"/>
  </w:num>
  <w:num w:numId="35" w16cid:durableId="919364411">
    <w:abstractNumId w:val="19"/>
  </w:num>
  <w:num w:numId="36" w16cid:durableId="258492633">
    <w:abstractNumId w:val="26"/>
  </w:num>
  <w:num w:numId="37" w16cid:durableId="710229758">
    <w:abstractNumId w:val="8"/>
  </w:num>
  <w:num w:numId="38" w16cid:durableId="358750085">
    <w:abstractNumId w:val="3"/>
  </w:num>
  <w:num w:numId="39" w16cid:durableId="972833526">
    <w:abstractNumId w:val="22"/>
  </w:num>
  <w:num w:numId="40" w16cid:durableId="431819732">
    <w:abstractNumId w:val="30"/>
  </w:num>
  <w:num w:numId="41" w16cid:durableId="1576427834">
    <w:abstractNumId w:val="29"/>
  </w:num>
  <w:num w:numId="42" w16cid:durableId="619530620">
    <w:abstractNumId w:val="18"/>
  </w:num>
  <w:num w:numId="43" w16cid:durableId="193443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53"/>
    <w:rsid w:val="00000BE9"/>
    <w:rsid w:val="00000F3C"/>
    <w:rsid w:val="00010368"/>
    <w:rsid w:val="00024EB4"/>
    <w:rsid w:val="00025218"/>
    <w:rsid w:val="000300D1"/>
    <w:rsid w:val="000455C0"/>
    <w:rsid w:val="0006022F"/>
    <w:rsid w:val="000768CF"/>
    <w:rsid w:val="00084D9E"/>
    <w:rsid w:val="000A0623"/>
    <w:rsid w:val="000A0742"/>
    <w:rsid w:val="000A0F4F"/>
    <w:rsid w:val="000A3AC5"/>
    <w:rsid w:val="000A59C3"/>
    <w:rsid w:val="000B168B"/>
    <w:rsid w:val="000C0CE9"/>
    <w:rsid w:val="000D234A"/>
    <w:rsid w:val="000E737A"/>
    <w:rsid w:val="000F1FF5"/>
    <w:rsid w:val="000F21F7"/>
    <w:rsid w:val="000F4771"/>
    <w:rsid w:val="000F62F7"/>
    <w:rsid w:val="001140D5"/>
    <w:rsid w:val="0012327F"/>
    <w:rsid w:val="0013051D"/>
    <w:rsid w:val="00136ABB"/>
    <w:rsid w:val="00140046"/>
    <w:rsid w:val="00153BE6"/>
    <w:rsid w:val="001565A1"/>
    <w:rsid w:val="00163024"/>
    <w:rsid w:val="0016554D"/>
    <w:rsid w:val="00167B4C"/>
    <w:rsid w:val="00173BB4"/>
    <w:rsid w:val="001764D0"/>
    <w:rsid w:val="00187B9C"/>
    <w:rsid w:val="00196589"/>
    <w:rsid w:val="001A1A5E"/>
    <w:rsid w:val="001A42EF"/>
    <w:rsid w:val="001C0B24"/>
    <w:rsid w:val="001C61C7"/>
    <w:rsid w:val="001C6B07"/>
    <w:rsid w:val="001D10EF"/>
    <w:rsid w:val="002308A9"/>
    <w:rsid w:val="00242D0C"/>
    <w:rsid w:val="002545CE"/>
    <w:rsid w:val="00265CC1"/>
    <w:rsid w:val="00265FDC"/>
    <w:rsid w:val="00270168"/>
    <w:rsid w:val="002713D8"/>
    <w:rsid w:val="002936D2"/>
    <w:rsid w:val="002B4385"/>
    <w:rsid w:val="002C5869"/>
    <w:rsid w:val="002D058B"/>
    <w:rsid w:val="002D7374"/>
    <w:rsid w:val="002D7EC4"/>
    <w:rsid w:val="002E136F"/>
    <w:rsid w:val="002E1CA8"/>
    <w:rsid w:val="003060B1"/>
    <w:rsid w:val="00312196"/>
    <w:rsid w:val="00313C8F"/>
    <w:rsid w:val="00322851"/>
    <w:rsid w:val="00331129"/>
    <w:rsid w:val="00333B8E"/>
    <w:rsid w:val="003503E2"/>
    <w:rsid w:val="00353521"/>
    <w:rsid w:val="00355653"/>
    <w:rsid w:val="00373DCA"/>
    <w:rsid w:val="003860D8"/>
    <w:rsid w:val="00386BC7"/>
    <w:rsid w:val="003A3BB8"/>
    <w:rsid w:val="003B3121"/>
    <w:rsid w:val="003B4C00"/>
    <w:rsid w:val="003C3BBF"/>
    <w:rsid w:val="00406DDB"/>
    <w:rsid w:val="004110CE"/>
    <w:rsid w:val="00411984"/>
    <w:rsid w:val="004332F2"/>
    <w:rsid w:val="00433897"/>
    <w:rsid w:val="00442075"/>
    <w:rsid w:val="00456108"/>
    <w:rsid w:val="00472393"/>
    <w:rsid w:val="00476BC3"/>
    <w:rsid w:val="0048099F"/>
    <w:rsid w:val="004A38C7"/>
    <w:rsid w:val="004A70EC"/>
    <w:rsid w:val="004C257B"/>
    <w:rsid w:val="004C4754"/>
    <w:rsid w:val="004D28F7"/>
    <w:rsid w:val="004D4EDC"/>
    <w:rsid w:val="004F2989"/>
    <w:rsid w:val="004F5C31"/>
    <w:rsid w:val="004F7074"/>
    <w:rsid w:val="005000CC"/>
    <w:rsid w:val="00521B9B"/>
    <w:rsid w:val="005350B1"/>
    <w:rsid w:val="00537E12"/>
    <w:rsid w:val="00540F9A"/>
    <w:rsid w:val="0054465A"/>
    <w:rsid w:val="005522C0"/>
    <w:rsid w:val="00552AD4"/>
    <w:rsid w:val="00557C39"/>
    <w:rsid w:val="00557CE6"/>
    <w:rsid w:val="005601A8"/>
    <w:rsid w:val="005709FC"/>
    <w:rsid w:val="00571832"/>
    <w:rsid w:val="00596E02"/>
    <w:rsid w:val="005A1A43"/>
    <w:rsid w:val="005B1136"/>
    <w:rsid w:val="005B5A6E"/>
    <w:rsid w:val="005B60A9"/>
    <w:rsid w:val="005C33C3"/>
    <w:rsid w:val="005C40F2"/>
    <w:rsid w:val="005D28D0"/>
    <w:rsid w:val="005F3DEB"/>
    <w:rsid w:val="00610DA9"/>
    <w:rsid w:val="00611092"/>
    <w:rsid w:val="00612DFD"/>
    <w:rsid w:val="00615D19"/>
    <w:rsid w:val="0061781E"/>
    <w:rsid w:val="00621881"/>
    <w:rsid w:val="006228AA"/>
    <w:rsid w:val="0062319E"/>
    <w:rsid w:val="00636D66"/>
    <w:rsid w:val="00645F5A"/>
    <w:rsid w:val="00657DDD"/>
    <w:rsid w:val="00665003"/>
    <w:rsid w:val="00673CB6"/>
    <w:rsid w:val="00694280"/>
    <w:rsid w:val="006B5394"/>
    <w:rsid w:val="006B5A60"/>
    <w:rsid w:val="006D7579"/>
    <w:rsid w:val="0072517C"/>
    <w:rsid w:val="00726AE0"/>
    <w:rsid w:val="00737A54"/>
    <w:rsid w:val="0074610B"/>
    <w:rsid w:val="0075399A"/>
    <w:rsid w:val="00754559"/>
    <w:rsid w:val="0077133D"/>
    <w:rsid w:val="00772DFC"/>
    <w:rsid w:val="00777302"/>
    <w:rsid w:val="007A0F11"/>
    <w:rsid w:val="007A2C12"/>
    <w:rsid w:val="007B176F"/>
    <w:rsid w:val="007F367E"/>
    <w:rsid w:val="007F51BD"/>
    <w:rsid w:val="00802BD7"/>
    <w:rsid w:val="0080525D"/>
    <w:rsid w:val="00830AA7"/>
    <w:rsid w:val="00830B4F"/>
    <w:rsid w:val="0085444E"/>
    <w:rsid w:val="0086307D"/>
    <w:rsid w:val="00865058"/>
    <w:rsid w:val="00884EBF"/>
    <w:rsid w:val="00891A63"/>
    <w:rsid w:val="00895A5A"/>
    <w:rsid w:val="008A6EEB"/>
    <w:rsid w:val="008B19DC"/>
    <w:rsid w:val="008C243D"/>
    <w:rsid w:val="008D397F"/>
    <w:rsid w:val="008D5E5B"/>
    <w:rsid w:val="008E71ED"/>
    <w:rsid w:val="008F5AE6"/>
    <w:rsid w:val="009106ED"/>
    <w:rsid w:val="00911C81"/>
    <w:rsid w:val="00914D7A"/>
    <w:rsid w:val="00925DE5"/>
    <w:rsid w:val="009305EC"/>
    <w:rsid w:val="00934CAE"/>
    <w:rsid w:val="00934DB7"/>
    <w:rsid w:val="00947A4E"/>
    <w:rsid w:val="009505C1"/>
    <w:rsid w:val="00963393"/>
    <w:rsid w:val="00966ADE"/>
    <w:rsid w:val="00990EBD"/>
    <w:rsid w:val="00997F56"/>
    <w:rsid w:val="009A3105"/>
    <w:rsid w:val="009B154A"/>
    <w:rsid w:val="009B1E05"/>
    <w:rsid w:val="009B3B12"/>
    <w:rsid w:val="009C64A0"/>
    <w:rsid w:val="009D0120"/>
    <w:rsid w:val="009D1122"/>
    <w:rsid w:val="009D4EC0"/>
    <w:rsid w:val="009E7968"/>
    <w:rsid w:val="009F0543"/>
    <w:rsid w:val="00A118EF"/>
    <w:rsid w:val="00A11B6F"/>
    <w:rsid w:val="00A35438"/>
    <w:rsid w:val="00A86B8C"/>
    <w:rsid w:val="00A929A5"/>
    <w:rsid w:val="00AA059B"/>
    <w:rsid w:val="00AA3947"/>
    <w:rsid w:val="00AB501E"/>
    <w:rsid w:val="00AB6087"/>
    <w:rsid w:val="00AB6108"/>
    <w:rsid w:val="00AC0E31"/>
    <w:rsid w:val="00AC3EFF"/>
    <w:rsid w:val="00AC639A"/>
    <w:rsid w:val="00AC6C39"/>
    <w:rsid w:val="00AE2DEC"/>
    <w:rsid w:val="00B06D3E"/>
    <w:rsid w:val="00B11915"/>
    <w:rsid w:val="00B21C1E"/>
    <w:rsid w:val="00B37DCC"/>
    <w:rsid w:val="00B45414"/>
    <w:rsid w:val="00B527E8"/>
    <w:rsid w:val="00B74D88"/>
    <w:rsid w:val="00B75420"/>
    <w:rsid w:val="00B7751C"/>
    <w:rsid w:val="00B877A5"/>
    <w:rsid w:val="00B95C18"/>
    <w:rsid w:val="00B96F5B"/>
    <w:rsid w:val="00BB5FAC"/>
    <w:rsid w:val="00BC2383"/>
    <w:rsid w:val="00BC3556"/>
    <w:rsid w:val="00BD46D0"/>
    <w:rsid w:val="00BD6718"/>
    <w:rsid w:val="00BE2228"/>
    <w:rsid w:val="00BE3103"/>
    <w:rsid w:val="00BE73D1"/>
    <w:rsid w:val="00BF4D71"/>
    <w:rsid w:val="00C04EDC"/>
    <w:rsid w:val="00C41254"/>
    <w:rsid w:val="00C555D6"/>
    <w:rsid w:val="00C63953"/>
    <w:rsid w:val="00C672AB"/>
    <w:rsid w:val="00C77819"/>
    <w:rsid w:val="00C968EC"/>
    <w:rsid w:val="00CA3F98"/>
    <w:rsid w:val="00CC3A76"/>
    <w:rsid w:val="00CC6BA4"/>
    <w:rsid w:val="00CD5A02"/>
    <w:rsid w:val="00D2160E"/>
    <w:rsid w:val="00D251C9"/>
    <w:rsid w:val="00D51E9A"/>
    <w:rsid w:val="00D56BCA"/>
    <w:rsid w:val="00D5713E"/>
    <w:rsid w:val="00D57A24"/>
    <w:rsid w:val="00D57F1B"/>
    <w:rsid w:val="00D604F0"/>
    <w:rsid w:val="00D62FBE"/>
    <w:rsid w:val="00D9120A"/>
    <w:rsid w:val="00D9406B"/>
    <w:rsid w:val="00DA14B9"/>
    <w:rsid w:val="00DB3546"/>
    <w:rsid w:val="00DB3740"/>
    <w:rsid w:val="00DB640A"/>
    <w:rsid w:val="00DB789A"/>
    <w:rsid w:val="00DC1E57"/>
    <w:rsid w:val="00DC4A87"/>
    <w:rsid w:val="00DD755E"/>
    <w:rsid w:val="00DF517F"/>
    <w:rsid w:val="00DF5570"/>
    <w:rsid w:val="00E065D6"/>
    <w:rsid w:val="00E249EA"/>
    <w:rsid w:val="00E4666C"/>
    <w:rsid w:val="00E47B23"/>
    <w:rsid w:val="00E7140C"/>
    <w:rsid w:val="00E73B91"/>
    <w:rsid w:val="00E73DCD"/>
    <w:rsid w:val="00E73FF2"/>
    <w:rsid w:val="00EB57B9"/>
    <w:rsid w:val="00EC386E"/>
    <w:rsid w:val="00EE023B"/>
    <w:rsid w:val="00EE4F58"/>
    <w:rsid w:val="00EF631C"/>
    <w:rsid w:val="00EF76D3"/>
    <w:rsid w:val="00F127A3"/>
    <w:rsid w:val="00F220EA"/>
    <w:rsid w:val="00F22F4B"/>
    <w:rsid w:val="00F32A34"/>
    <w:rsid w:val="00F34622"/>
    <w:rsid w:val="00F37BA1"/>
    <w:rsid w:val="00F47CF7"/>
    <w:rsid w:val="00F52E05"/>
    <w:rsid w:val="00F878B7"/>
    <w:rsid w:val="00F962A2"/>
    <w:rsid w:val="00FA3D28"/>
    <w:rsid w:val="00FB1E0D"/>
    <w:rsid w:val="00FB3C2B"/>
    <w:rsid w:val="00FC31F9"/>
    <w:rsid w:val="00FC420D"/>
    <w:rsid w:val="00FC42AD"/>
    <w:rsid w:val="00FC7C11"/>
    <w:rsid w:val="00FE3410"/>
    <w:rsid w:val="00FE6484"/>
    <w:rsid w:val="00FF01EA"/>
    <w:rsid w:val="00FF3C88"/>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005E9"/>
  <w15:chartTrackingRefBased/>
  <w15:docId w15:val="{AC6C92D6-9D74-4EA1-B3D2-FD2DCF5E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87"/>
    <w:pPr>
      <w:spacing w:after="200" w:line="276" w:lineRule="auto"/>
    </w:pPr>
    <w:rPr>
      <w:rFonts w:eastAsiaTheme="minorEastAsia"/>
      <w:lang w:val="en-IN" w:eastAsia="en-IN"/>
    </w:rPr>
  </w:style>
  <w:style w:type="paragraph" w:styleId="Heading4">
    <w:name w:val="heading 4"/>
    <w:next w:val="Normal"/>
    <w:link w:val="Heading4Char"/>
    <w:uiPriority w:val="9"/>
    <w:unhideWhenUsed/>
    <w:qFormat/>
    <w:rsid w:val="00442075"/>
    <w:pPr>
      <w:keepNext/>
      <w:keepLines/>
      <w:spacing w:after="12" w:line="248" w:lineRule="auto"/>
      <w:ind w:left="10" w:right="18" w:hanging="10"/>
      <w:outlineLvl w:val="3"/>
    </w:pPr>
    <w:rPr>
      <w:rFonts w:ascii="Candara" w:eastAsia="Candara" w:hAnsi="Candara" w:cs="Candara"/>
      <w:b/>
      <w:color w:val="1A00FD"/>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953"/>
  </w:style>
  <w:style w:type="paragraph" w:styleId="Footer">
    <w:name w:val="footer"/>
    <w:basedOn w:val="Normal"/>
    <w:link w:val="FooterChar"/>
    <w:uiPriority w:val="99"/>
    <w:unhideWhenUsed/>
    <w:rsid w:val="00C63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953"/>
  </w:style>
  <w:style w:type="character" w:styleId="Hyperlink">
    <w:name w:val="Hyperlink"/>
    <w:basedOn w:val="DefaultParagraphFont"/>
    <w:uiPriority w:val="99"/>
    <w:unhideWhenUsed/>
    <w:rsid w:val="00C63953"/>
    <w:rPr>
      <w:color w:val="0563C1" w:themeColor="hyperlink"/>
      <w:u w:val="single"/>
    </w:rPr>
  </w:style>
  <w:style w:type="character" w:customStyle="1" w:styleId="NoSpacingChar">
    <w:name w:val="No Spacing Char"/>
    <w:basedOn w:val="DefaultParagraphFont"/>
    <w:link w:val="NoSpacing"/>
    <w:uiPriority w:val="1"/>
    <w:locked/>
    <w:rsid w:val="00DC4A87"/>
    <w:rPr>
      <w:rFonts w:ascii="Times New Roman" w:eastAsiaTheme="minorEastAsia" w:hAnsi="Times New Roman" w:cs="Times New Roman"/>
      <w:lang w:val="en-IN" w:eastAsia="en-IN"/>
    </w:rPr>
  </w:style>
  <w:style w:type="paragraph" w:styleId="NoSpacing">
    <w:name w:val="No Spacing"/>
    <w:link w:val="NoSpacingChar"/>
    <w:uiPriority w:val="1"/>
    <w:qFormat/>
    <w:rsid w:val="00DC4A87"/>
    <w:pPr>
      <w:spacing w:after="0" w:line="240" w:lineRule="auto"/>
    </w:pPr>
    <w:rPr>
      <w:rFonts w:ascii="Times New Roman" w:eastAsiaTheme="minorEastAsia" w:hAnsi="Times New Roman" w:cs="Times New Roman"/>
      <w:lang w:val="en-IN" w:eastAsia="en-IN"/>
    </w:r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qFormat/>
    <w:locked/>
    <w:rsid w:val="00DC4A87"/>
    <w:rPr>
      <w:rFonts w:ascii="Times New Roman" w:eastAsiaTheme="minorEastAsia" w:hAnsi="Times New Roman" w:cs="Times New Roman"/>
      <w:lang w:val="en-IN" w:eastAsia="en-IN"/>
    </w:rPr>
  </w:style>
  <w:style w:type="paragraph" w:styleId="ListParagraph">
    <w:name w:val="List Paragraph"/>
    <w:aliases w:val="Normal 2,List Paragraph (numbered (a)),Main numbered paragraph,Citation List,Resume Title,List_Paragraph,Multilevel para_II,List Paragraph1,References,Head1,WinDForce-Letter,heading 9,Heading 91,ITB Sub-Heading,List NGI arrow"/>
    <w:basedOn w:val="Normal"/>
    <w:link w:val="ListParagraphChar"/>
    <w:uiPriority w:val="34"/>
    <w:qFormat/>
    <w:rsid w:val="00DC4A87"/>
    <w:pPr>
      <w:ind w:left="720"/>
      <w:contextualSpacing/>
    </w:pPr>
    <w:rPr>
      <w:rFonts w:ascii="Times New Roman" w:hAnsi="Times New Roman" w:cs="Times New Roman"/>
    </w:rPr>
  </w:style>
  <w:style w:type="table" w:styleId="TableGrid">
    <w:name w:val="Table Grid"/>
    <w:basedOn w:val="TableNormal"/>
    <w:uiPriority w:val="59"/>
    <w:rsid w:val="00DC4A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37E12"/>
  </w:style>
  <w:style w:type="character" w:styleId="Strong">
    <w:name w:val="Strong"/>
    <w:basedOn w:val="DefaultParagraphFont"/>
    <w:uiPriority w:val="22"/>
    <w:qFormat/>
    <w:rsid w:val="00B37DCC"/>
    <w:rPr>
      <w:b/>
      <w:bCs/>
    </w:rPr>
  </w:style>
  <w:style w:type="paragraph" w:styleId="BalloonText">
    <w:name w:val="Balloon Text"/>
    <w:basedOn w:val="Normal"/>
    <w:link w:val="BalloonTextChar"/>
    <w:uiPriority w:val="99"/>
    <w:semiHidden/>
    <w:unhideWhenUsed/>
    <w:rsid w:val="00312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196"/>
    <w:rPr>
      <w:rFonts w:ascii="Segoe UI" w:eastAsiaTheme="minorEastAsia" w:hAnsi="Segoe UI" w:cs="Segoe UI"/>
      <w:sz w:val="18"/>
      <w:szCs w:val="18"/>
      <w:lang w:val="en-IN" w:eastAsia="en-IN"/>
    </w:rPr>
  </w:style>
  <w:style w:type="paragraph" w:styleId="NormalWeb">
    <w:name w:val="Normal (Web)"/>
    <w:basedOn w:val="Normal"/>
    <w:uiPriority w:val="99"/>
    <w:semiHidden/>
    <w:unhideWhenUsed/>
    <w:rsid w:val="00B877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semiHidden/>
    <w:unhideWhenUsed/>
    <w:rsid w:val="00FF01EA"/>
    <w:pPr>
      <w:spacing w:after="120"/>
    </w:pPr>
  </w:style>
  <w:style w:type="character" w:customStyle="1" w:styleId="BodyTextChar">
    <w:name w:val="Body Text Char"/>
    <w:basedOn w:val="DefaultParagraphFont"/>
    <w:link w:val="BodyText"/>
    <w:uiPriority w:val="99"/>
    <w:semiHidden/>
    <w:rsid w:val="00FF01EA"/>
    <w:rPr>
      <w:rFonts w:eastAsiaTheme="minorEastAsia"/>
      <w:lang w:val="en-IN" w:eastAsia="en-IN"/>
    </w:rPr>
  </w:style>
  <w:style w:type="character" w:customStyle="1" w:styleId="Heading4Char">
    <w:name w:val="Heading 4 Char"/>
    <w:basedOn w:val="DefaultParagraphFont"/>
    <w:link w:val="Heading4"/>
    <w:uiPriority w:val="9"/>
    <w:rsid w:val="00442075"/>
    <w:rPr>
      <w:rFonts w:ascii="Candara" w:eastAsia="Candara" w:hAnsi="Candara" w:cs="Candara"/>
      <w:b/>
      <w:color w:val="1A00FD"/>
      <w:kern w:val="2"/>
      <w:lang w:eastAsia="en-GB"/>
      <w14:ligatures w14:val="standardContextual"/>
    </w:rPr>
  </w:style>
  <w:style w:type="character" w:customStyle="1" w:styleId="fontstyle01">
    <w:name w:val="fontstyle01"/>
    <w:basedOn w:val="DefaultParagraphFont"/>
    <w:rsid w:val="00D251C9"/>
    <w:rPr>
      <w:rFonts w:ascii="Candara-Bold" w:hAnsi="Candara-Bold" w:hint="default"/>
      <w:b/>
      <w:bCs/>
      <w:i w:val="0"/>
      <w:iCs w:val="0"/>
      <w:color w:val="000000"/>
      <w:sz w:val="28"/>
      <w:szCs w:val="28"/>
    </w:rPr>
  </w:style>
  <w:style w:type="character" w:customStyle="1" w:styleId="fontstyle21">
    <w:name w:val="fontstyle21"/>
    <w:basedOn w:val="DefaultParagraphFont"/>
    <w:rsid w:val="008F5AE6"/>
    <w:rPr>
      <w:rFonts w:ascii="Candara" w:hAnsi="Candara" w:hint="default"/>
      <w:b/>
      <w:bCs/>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6946">
      <w:bodyDiv w:val="1"/>
      <w:marLeft w:val="0"/>
      <w:marRight w:val="0"/>
      <w:marTop w:val="0"/>
      <w:marBottom w:val="0"/>
      <w:divBdr>
        <w:top w:val="none" w:sz="0" w:space="0" w:color="auto"/>
        <w:left w:val="none" w:sz="0" w:space="0" w:color="auto"/>
        <w:bottom w:val="none" w:sz="0" w:space="0" w:color="auto"/>
        <w:right w:val="none" w:sz="0" w:space="0" w:color="auto"/>
      </w:divBdr>
    </w:div>
    <w:div w:id="213467238">
      <w:bodyDiv w:val="1"/>
      <w:marLeft w:val="0"/>
      <w:marRight w:val="0"/>
      <w:marTop w:val="0"/>
      <w:marBottom w:val="0"/>
      <w:divBdr>
        <w:top w:val="none" w:sz="0" w:space="0" w:color="auto"/>
        <w:left w:val="none" w:sz="0" w:space="0" w:color="auto"/>
        <w:bottom w:val="none" w:sz="0" w:space="0" w:color="auto"/>
        <w:right w:val="none" w:sz="0" w:space="0" w:color="auto"/>
      </w:divBdr>
    </w:div>
    <w:div w:id="336929948">
      <w:bodyDiv w:val="1"/>
      <w:marLeft w:val="0"/>
      <w:marRight w:val="0"/>
      <w:marTop w:val="0"/>
      <w:marBottom w:val="0"/>
      <w:divBdr>
        <w:top w:val="none" w:sz="0" w:space="0" w:color="auto"/>
        <w:left w:val="none" w:sz="0" w:space="0" w:color="auto"/>
        <w:bottom w:val="none" w:sz="0" w:space="0" w:color="auto"/>
        <w:right w:val="none" w:sz="0" w:space="0" w:color="auto"/>
      </w:divBdr>
      <w:divsChild>
        <w:div w:id="1181162719">
          <w:marLeft w:val="0"/>
          <w:marRight w:val="0"/>
          <w:marTop w:val="0"/>
          <w:marBottom w:val="0"/>
          <w:divBdr>
            <w:top w:val="none" w:sz="0" w:space="0" w:color="auto"/>
            <w:left w:val="none" w:sz="0" w:space="0" w:color="auto"/>
            <w:bottom w:val="none" w:sz="0" w:space="0" w:color="auto"/>
            <w:right w:val="none" w:sz="0" w:space="0" w:color="auto"/>
          </w:divBdr>
        </w:div>
        <w:div w:id="650719516">
          <w:marLeft w:val="0"/>
          <w:marRight w:val="0"/>
          <w:marTop w:val="0"/>
          <w:marBottom w:val="0"/>
          <w:divBdr>
            <w:top w:val="none" w:sz="0" w:space="0" w:color="auto"/>
            <w:left w:val="none" w:sz="0" w:space="0" w:color="auto"/>
            <w:bottom w:val="none" w:sz="0" w:space="0" w:color="auto"/>
            <w:right w:val="none" w:sz="0" w:space="0" w:color="auto"/>
          </w:divBdr>
        </w:div>
      </w:divsChild>
    </w:div>
    <w:div w:id="432284403">
      <w:bodyDiv w:val="1"/>
      <w:marLeft w:val="0"/>
      <w:marRight w:val="0"/>
      <w:marTop w:val="0"/>
      <w:marBottom w:val="0"/>
      <w:divBdr>
        <w:top w:val="none" w:sz="0" w:space="0" w:color="auto"/>
        <w:left w:val="none" w:sz="0" w:space="0" w:color="auto"/>
        <w:bottom w:val="none" w:sz="0" w:space="0" w:color="auto"/>
        <w:right w:val="none" w:sz="0" w:space="0" w:color="auto"/>
      </w:divBdr>
    </w:div>
    <w:div w:id="477570830">
      <w:bodyDiv w:val="1"/>
      <w:marLeft w:val="0"/>
      <w:marRight w:val="0"/>
      <w:marTop w:val="0"/>
      <w:marBottom w:val="0"/>
      <w:divBdr>
        <w:top w:val="none" w:sz="0" w:space="0" w:color="auto"/>
        <w:left w:val="none" w:sz="0" w:space="0" w:color="auto"/>
        <w:bottom w:val="none" w:sz="0" w:space="0" w:color="auto"/>
        <w:right w:val="none" w:sz="0" w:space="0" w:color="auto"/>
      </w:divBdr>
    </w:div>
    <w:div w:id="543828439">
      <w:bodyDiv w:val="1"/>
      <w:marLeft w:val="0"/>
      <w:marRight w:val="0"/>
      <w:marTop w:val="0"/>
      <w:marBottom w:val="0"/>
      <w:divBdr>
        <w:top w:val="none" w:sz="0" w:space="0" w:color="auto"/>
        <w:left w:val="none" w:sz="0" w:space="0" w:color="auto"/>
        <w:bottom w:val="none" w:sz="0" w:space="0" w:color="auto"/>
        <w:right w:val="none" w:sz="0" w:space="0" w:color="auto"/>
      </w:divBdr>
    </w:div>
    <w:div w:id="688142066">
      <w:bodyDiv w:val="1"/>
      <w:marLeft w:val="0"/>
      <w:marRight w:val="0"/>
      <w:marTop w:val="0"/>
      <w:marBottom w:val="0"/>
      <w:divBdr>
        <w:top w:val="none" w:sz="0" w:space="0" w:color="auto"/>
        <w:left w:val="none" w:sz="0" w:space="0" w:color="auto"/>
        <w:bottom w:val="none" w:sz="0" w:space="0" w:color="auto"/>
        <w:right w:val="none" w:sz="0" w:space="0" w:color="auto"/>
      </w:divBdr>
    </w:div>
    <w:div w:id="104059083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sChild>
        <w:div w:id="1869294321">
          <w:marLeft w:val="0"/>
          <w:marRight w:val="0"/>
          <w:marTop w:val="0"/>
          <w:marBottom w:val="0"/>
          <w:divBdr>
            <w:top w:val="none" w:sz="0" w:space="0" w:color="auto"/>
            <w:left w:val="none" w:sz="0" w:space="0" w:color="auto"/>
            <w:bottom w:val="none" w:sz="0" w:space="0" w:color="auto"/>
            <w:right w:val="none" w:sz="0" w:space="0" w:color="auto"/>
          </w:divBdr>
        </w:div>
        <w:div w:id="1681546035">
          <w:marLeft w:val="0"/>
          <w:marRight w:val="0"/>
          <w:marTop w:val="0"/>
          <w:marBottom w:val="0"/>
          <w:divBdr>
            <w:top w:val="none" w:sz="0" w:space="0" w:color="auto"/>
            <w:left w:val="none" w:sz="0" w:space="0" w:color="auto"/>
            <w:bottom w:val="none" w:sz="0" w:space="0" w:color="auto"/>
            <w:right w:val="none" w:sz="0" w:space="0" w:color="auto"/>
          </w:divBdr>
        </w:div>
      </w:divsChild>
    </w:div>
    <w:div w:id="1535849483">
      <w:bodyDiv w:val="1"/>
      <w:marLeft w:val="0"/>
      <w:marRight w:val="0"/>
      <w:marTop w:val="0"/>
      <w:marBottom w:val="0"/>
      <w:divBdr>
        <w:top w:val="none" w:sz="0" w:space="0" w:color="auto"/>
        <w:left w:val="none" w:sz="0" w:space="0" w:color="auto"/>
        <w:bottom w:val="none" w:sz="0" w:space="0" w:color="auto"/>
        <w:right w:val="none" w:sz="0" w:space="0" w:color="auto"/>
      </w:divBdr>
    </w:div>
    <w:div w:id="1701321863">
      <w:bodyDiv w:val="1"/>
      <w:marLeft w:val="0"/>
      <w:marRight w:val="0"/>
      <w:marTop w:val="0"/>
      <w:marBottom w:val="0"/>
      <w:divBdr>
        <w:top w:val="none" w:sz="0" w:space="0" w:color="auto"/>
        <w:left w:val="none" w:sz="0" w:space="0" w:color="auto"/>
        <w:bottom w:val="none" w:sz="0" w:space="0" w:color="auto"/>
        <w:right w:val="none" w:sz="0" w:space="0" w:color="auto"/>
      </w:divBdr>
    </w:div>
    <w:div w:id="1726834367">
      <w:bodyDiv w:val="1"/>
      <w:marLeft w:val="0"/>
      <w:marRight w:val="0"/>
      <w:marTop w:val="0"/>
      <w:marBottom w:val="0"/>
      <w:divBdr>
        <w:top w:val="none" w:sz="0" w:space="0" w:color="auto"/>
        <w:left w:val="none" w:sz="0" w:space="0" w:color="auto"/>
        <w:bottom w:val="none" w:sz="0" w:space="0" w:color="auto"/>
        <w:right w:val="none" w:sz="0" w:space="0" w:color="auto"/>
      </w:divBdr>
      <w:divsChild>
        <w:div w:id="949119648">
          <w:marLeft w:val="0"/>
          <w:marRight w:val="0"/>
          <w:marTop w:val="0"/>
          <w:marBottom w:val="0"/>
          <w:divBdr>
            <w:top w:val="none" w:sz="0" w:space="0" w:color="auto"/>
            <w:left w:val="none" w:sz="0" w:space="0" w:color="auto"/>
            <w:bottom w:val="none" w:sz="0" w:space="0" w:color="auto"/>
            <w:right w:val="none" w:sz="0" w:space="0" w:color="auto"/>
          </w:divBdr>
        </w:div>
        <w:div w:id="459111589">
          <w:marLeft w:val="0"/>
          <w:marRight w:val="0"/>
          <w:marTop w:val="0"/>
          <w:marBottom w:val="0"/>
          <w:divBdr>
            <w:top w:val="none" w:sz="0" w:space="0" w:color="auto"/>
            <w:left w:val="none" w:sz="0" w:space="0" w:color="auto"/>
            <w:bottom w:val="none" w:sz="0" w:space="0" w:color="auto"/>
            <w:right w:val="none" w:sz="0" w:space="0" w:color="auto"/>
          </w:divBdr>
        </w:div>
      </w:divsChild>
    </w:div>
    <w:div w:id="1745444303">
      <w:bodyDiv w:val="1"/>
      <w:marLeft w:val="0"/>
      <w:marRight w:val="0"/>
      <w:marTop w:val="0"/>
      <w:marBottom w:val="0"/>
      <w:divBdr>
        <w:top w:val="none" w:sz="0" w:space="0" w:color="auto"/>
        <w:left w:val="none" w:sz="0" w:space="0" w:color="auto"/>
        <w:bottom w:val="none" w:sz="0" w:space="0" w:color="auto"/>
        <w:right w:val="none" w:sz="0" w:space="0" w:color="auto"/>
      </w:divBdr>
    </w:div>
    <w:div w:id="1830054442">
      <w:bodyDiv w:val="1"/>
      <w:marLeft w:val="0"/>
      <w:marRight w:val="0"/>
      <w:marTop w:val="0"/>
      <w:marBottom w:val="0"/>
      <w:divBdr>
        <w:top w:val="none" w:sz="0" w:space="0" w:color="auto"/>
        <w:left w:val="none" w:sz="0" w:space="0" w:color="auto"/>
        <w:bottom w:val="none" w:sz="0" w:space="0" w:color="auto"/>
        <w:right w:val="none" w:sz="0" w:space="0" w:color="auto"/>
      </w:divBdr>
    </w:div>
    <w:div w:id="2100638133">
      <w:bodyDiv w:val="1"/>
      <w:marLeft w:val="0"/>
      <w:marRight w:val="0"/>
      <w:marTop w:val="0"/>
      <w:marBottom w:val="0"/>
      <w:divBdr>
        <w:top w:val="none" w:sz="0" w:space="0" w:color="auto"/>
        <w:left w:val="none" w:sz="0" w:space="0" w:color="auto"/>
        <w:bottom w:val="none" w:sz="0" w:space="0" w:color="auto"/>
        <w:right w:val="none" w:sz="0" w:space="0" w:color="auto"/>
      </w:divBdr>
      <w:divsChild>
        <w:div w:id="235633786">
          <w:marLeft w:val="0"/>
          <w:marRight w:val="0"/>
          <w:marTop w:val="0"/>
          <w:marBottom w:val="0"/>
          <w:divBdr>
            <w:top w:val="none" w:sz="0" w:space="0" w:color="auto"/>
            <w:left w:val="none" w:sz="0" w:space="0" w:color="auto"/>
            <w:bottom w:val="none" w:sz="0" w:space="0" w:color="auto"/>
            <w:right w:val="none" w:sz="0" w:space="0" w:color="auto"/>
          </w:divBdr>
        </w:div>
        <w:div w:id="58790950">
          <w:marLeft w:val="0"/>
          <w:marRight w:val="0"/>
          <w:marTop w:val="0"/>
          <w:marBottom w:val="0"/>
          <w:divBdr>
            <w:top w:val="none" w:sz="0" w:space="0" w:color="auto"/>
            <w:left w:val="none" w:sz="0" w:space="0" w:color="auto"/>
            <w:bottom w:val="none" w:sz="0" w:space="0" w:color="auto"/>
            <w:right w:val="none" w:sz="0" w:space="0" w:color="auto"/>
          </w:divBdr>
        </w:div>
      </w:divsChild>
    </w:div>
    <w:div w:id="21469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rukgreen.b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F9D7-A54E-4F67-AC64-DC32D7E2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406</Words>
  <Characters>2023</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CONSTRUCTION OF MANI DUNGKHOR AT MHP DAM COLONY, TRONGSA</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 MANI DUNGKHOR AT MHP DAM COLONY, TRONGSA</dc:title>
  <dc:subject/>
  <dc:creator>Microsoft account</dc:creator>
  <cp:keywords/>
  <dc:description/>
  <cp:lastModifiedBy>Dema Lhamo</cp:lastModifiedBy>
  <cp:revision>55</cp:revision>
  <cp:lastPrinted>2025-07-21T05:25:00Z</cp:lastPrinted>
  <dcterms:created xsi:type="dcterms:W3CDTF">2024-06-10T10:16:00Z</dcterms:created>
  <dcterms:modified xsi:type="dcterms:W3CDTF">2025-07-21T05:30:00Z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83d0844eedd307180f8c1f73cf218252170cfbf5971ae3513c7e5f0d1244a594</vt:lpwstr>
  </property>
</Properties>
</file>